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69E" w:rsidRDefault="0014069E" w:rsidP="0014069E">
      <w:pPr>
        <w:jc w:val="center"/>
        <w:rPr>
          <w:sz w:val="48"/>
          <w:szCs w:val="48"/>
        </w:rPr>
      </w:pPr>
    </w:p>
    <w:p w:rsidR="0014069E" w:rsidRDefault="0014069E" w:rsidP="0014069E">
      <w:pPr>
        <w:jc w:val="center"/>
        <w:rPr>
          <w:sz w:val="48"/>
          <w:szCs w:val="48"/>
        </w:rPr>
      </w:pPr>
    </w:p>
    <w:p w:rsidR="0018239D" w:rsidRDefault="0014069E" w:rsidP="0014069E">
      <w:pPr>
        <w:jc w:val="center"/>
        <w:rPr>
          <w:sz w:val="48"/>
          <w:szCs w:val="48"/>
        </w:rPr>
      </w:pPr>
      <w:r>
        <w:rPr>
          <w:sz w:val="48"/>
          <w:szCs w:val="48"/>
        </w:rPr>
        <w:t>Superstore Sales &amp; Profit Analysis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Exploratory data analysis using Tableau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Submitted </w:t>
      </w:r>
      <w:proofErr w:type="gramStart"/>
      <w:r>
        <w:rPr>
          <w:sz w:val="40"/>
          <w:szCs w:val="40"/>
        </w:rPr>
        <w:t>by :</w:t>
      </w:r>
      <w:proofErr w:type="gramEnd"/>
    </w:p>
    <w:p w:rsidR="0014069E" w:rsidRDefault="0014069E" w:rsidP="0014069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P. </w:t>
      </w:r>
      <w:proofErr w:type="spellStart"/>
      <w:r>
        <w:rPr>
          <w:b/>
          <w:sz w:val="40"/>
          <w:szCs w:val="40"/>
        </w:rPr>
        <w:t>Likitha</w:t>
      </w:r>
      <w:proofErr w:type="spellEnd"/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Internship Name:</w:t>
      </w:r>
    </w:p>
    <w:p w:rsidR="0014069E" w:rsidRDefault="0014069E" w:rsidP="0014069E">
      <w:pPr>
        <w:jc w:val="center"/>
        <w:rPr>
          <w:sz w:val="40"/>
          <w:szCs w:val="40"/>
        </w:rPr>
      </w:pPr>
      <w:r w:rsidRPr="0014069E">
        <w:rPr>
          <w:sz w:val="40"/>
          <w:szCs w:val="40"/>
        </w:rPr>
        <w:t>Virtual Tableau Visualization Intern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Task: 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Week-1- Exploratory data analysis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Tool: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Tableau</w:t>
      </w:r>
    </w:p>
    <w:p w:rsidR="0014069E" w:rsidRDefault="0014069E" w:rsidP="0014069E">
      <w:pPr>
        <w:jc w:val="center"/>
        <w:rPr>
          <w:sz w:val="40"/>
          <w:szCs w:val="40"/>
        </w:rPr>
      </w:pPr>
      <w:r>
        <w:rPr>
          <w:sz w:val="40"/>
          <w:szCs w:val="40"/>
        </w:rPr>
        <w:t>Date:</w:t>
      </w:r>
    </w:p>
    <w:p w:rsidR="0014069E" w:rsidRPr="0014069E" w:rsidRDefault="0014069E" w:rsidP="0014069E">
      <w:pPr>
        <w:jc w:val="center"/>
        <w:rPr>
          <w:sz w:val="40"/>
          <w:szCs w:val="40"/>
        </w:rPr>
      </w:pPr>
    </w:p>
    <w:p w:rsidR="0014069E" w:rsidRDefault="0014069E" w:rsidP="0014069E">
      <w:pPr>
        <w:jc w:val="center"/>
        <w:rPr>
          <w:b/>
          <w:sz w:val="40"/>
          <w:szCs w:val="40"/>
        </w:rPr>
      </w:pPr>
    </w:p>
    <w:p w:rsidR="0014069E" w:rsidRDefault="0014069E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14069E" w:rsidRDefault="0014069E" w:rsidP="0014069E">
      <w:pPr>
        <w:rPr>
          <w:b/>
          <w:sz w:val="40"/>
          <w:szCs w:val="40"/>
        </w:rPr>
      </w:pPr>
    </w:p>
    <w:p w:rsidR="0014069E" w:rsidRDefault="0014069E" w:rsidP="0014069E">
      <w:pPr>
        <w:rPr>
          <w:b/>
          <w:sz w:val="40"/>
          <w:szCs w:val="40"/>
        </w:rPr>
      </w:pPr>
      <w:r>
        <w:rPr>
          <w:b/>
          <w:sz w:val="40"/>
          <w:szCs w:val="40"/>
        </w:rPr>
        <w:t>Introduction:</w:t>
      </w:r>
    </w:p>
    <w:p w:rsidR="0014069E" w:rsidRPr="0014069E" w:rsidRDefault="0014069E" w:rsidP="0014069E">
      <w:pPr>
        <w:pStyle w:val="pdq2pgselectionanchorcontainer"/>
        <w:rPr>
          <w:sz w:val="36"/>
          <w:szCs w:val="36"/>
        </w:rPr>
      </w:pPr>
      <w:r w:rsidRPr="0014069E">
        <w:rPr>
          <w:sz w:val="36"/>
          <w:szCs w:val="36"/>
        </w:rPr>
        <w:t>Exploratory Data Analysis (EDA) is the process of examining and understanding a dataset using statistical summaries and visualizations. It helps identify trends, patterns, relationships, and unusual values in the data.</w:t>
      </w:r>
    </w:p>
    <w:p w:rsidR="0014069E" w:rsidRPr="0014069E" w:rsidRDefault="0014069E" w:rsidP="0014069E">
      <w:pPr>
        <w:pStyle w:val="NormalWeb"/>
        <w:rPr>
          <w:sz w:val="36"/>
          <w:szCs w:val="36"/>
        </w:rPr>
      </w:pPr>
      <w:r w:rsidRPr="0014069E">
        <w:rPr>
          <w:sz w:val="36"/>
          <w:szCs w:val="36"/>
        </w:rPr>
        <w:t>In this project, the Superstore dataset was analyzed using Tableau to understand sales and profit performance. Different visualizations were created to examine sales trends, category-wise performance, regional performance, sub-category profitability, and the relationship between discount and profit.</w:t>
      </w:r>
    </w:p>
    <w:p w:rsidR="0014069E" w:rsidRPr="0014069E" w:rsidRDefault="0014069E" w:rsidP="0014069E">
      <w:pPr>
        <w:pStyle w:val="NormalWeb"/>
        <w:rPr>
          <w:sz w:val="36"/>
          <w:szCs w:val="36"/>
        </w:rPr>
      </w:pPr>
      <w:r w:rsidRPr="0014069E">
        <w:rPr>
          <w:sz w:val="36"/>
          <w:szCs w:val="36"/>
        </w:rPr>
        <w:t>The main objective of this analysis is to transform raw business data into meaningful insights that can support better decision-making.</w:t>
      </w:r>
    </w:p>
    <w:p w:rsidR="0014069E" w:rsidRDefault="008261F8" w:rsidP="0014069E">
      <w:pPr>
        <w:rPr>
          <w:b/>
          <w:sz w:val="40"/>
          <w:szCs w:val="40"/>
        </w:rPr>
      </w:pPr>
      <w:r w:rsidRPr="008261F8">
        <w:rPr>
          <w:b/>
          <w:sz w:val="40"/>
          <w:szCs w:val="40"/>
        </w:rPr>
        <w:t>Objectives: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explore the Superstore sales dataset. 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To analys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e sales and profit performance. 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identify trends over time. 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compare different categories and regions. 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examine the relationship between discount and profit. </w:t>
      </w:r>
    </w:p>
    <w:p w:rsidR="008261F8" w:rsidRPr="008261F8" w:rsidRDefault="008261F8" w:rsidP="008261F8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To identify highly profitable and loss-making sub-categories. </w:t>
      </w:r>
    </w:p>
    <w:p w:rsidR="008261F8" w:rsidRDefault="008261F8" w:rsidP="008261F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261F8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gramStart"/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>To</w:t>
      </w:r>
      <w:proofErr w:type="gramEnd"/>
      <w:r w:rsidRPr="008261F8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create an inte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ractive Tableau dashboard</w:t>
      </w:r>
    </w:p>
    <w:p w:rsidR="008261F8" w:rsidRDefault="008261F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br w:type="page"/>
      </w:r>
    </w:p>
    <w:p w:rsidR="008261F8" w:rsidRPr="008261F8" w:rsidRDefault="008261F8" w:rsidP="008261F8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8261F8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lastRenderedPageBreak/>
        <w:t>Dataset Description:</w:t>
      </w:r>
    </w:p>
    <w:p w:rsidR="008261F8" w:rsidRDefault="008261F8">
      <w:pPr>
        <w:rPr>
          <w:sz w:val="36"/>
          <w:szCs w:val="36"/>
        </w:rPr>
      </w:pPr>
      <w:r w:rsidRPr="008261F8">
        <w:rPr>
          <w:sz w:val="36"/>
          <w:szCs w:val="36"/>
        </w:rPr>
        <w:t xml:space="preserve">The Superstore dataset is a retail sales dataset containing information about orders, customers, products, sales, discounts, profits, shipping, categories, and geographical regions. The </w:t>
      </w:r>
      <w:r w:rsidRPr="008261F8">
        <w:rPr>
          <w:rStyle w:val="Strong"/>
          <w:sz w:val="36"/>
          <w:szCs w:val="36"/>
        </w:rPr>
        <w:t>Orders</w:t>
      </w:r>
      <w:r w:rsidRPr="008261F8">
        <w:rPr>
          <w:sz w:val="36"/>
          <w:szCs w:val="36"/>
        </w:rPr>
        <w:t xml:space="preserve"> sheet was used as the primary dataset for this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6"/>
        <w:gridCol w:w="3535"/>
      </w:tblGrid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Variable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Order ID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Unique order identifier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Order Date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Date of order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Customer Name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Customer name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Segment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Customer segment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Region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Geographical region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Product category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Sub-Category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Product sub-category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Sales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Sales amount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Quantity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Quantity sold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Discount applied</w:t>
            </w:r>
          </w:p>
        </w:tc>
      </w:tr>
      <w:tr w:rsidR="008261F8" w:rsidRPr="008261F8" w:rsidTr="008261F8"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Profit</w:t>
            </w:r>
          </w:p>
        </w:tc>
        <w:tc>
          <w:tcPr>
            <w:tcW w:w="0" w:type="auto"/>
            <w:hideMark/>
          </w:tcPr>
          <w:p w:rsidR="008261F8" w:rsidRPr="008261F8" w:rsidRDefault="008261F8" w:rsidP="008261F8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8261F8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Profit generated</w:t>
            </w:r>
          </w:p>
        </w:tc>
      </w:tr>
    </w:tbl>
    <w:p w:rsidR="008261F8" w:rsidRDefault="008261F8">
      <w:pPr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414E9B" w:rsidRDefault="008261F8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8261F8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Tools used:</w:t>
      </w:r>
    </w:p>
    <w:p w:rsidR="00414E9B" w:rsidRPr="00414E9B" w:rsidRDefault="00414E9B" w:rsidP="00414E9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14E9B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Tableau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Data analysis and visualization </w:t>
      </w:r>
    </w:p>
    <w:p w:rsidR="00414E9B" w:rsidRPr="00414E9B" w:rsidRDefault="00414E9B" w:rsidP="00414E9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14E9B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Microsoft Excel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Dataset </w:t>
      </w:r>
    </w:p>
    <w:p w:rsidR="00C240DE" w:rsidRDefault="00414E9B" w:rsidP="00C240D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proofErr w:type="gramStart"/>
      <w:r w:rsidRPr="00414E9B">
        <w:rPr>
          <w:rFonts w:ascii="Times New Roman" w:eastAsia="Times New Roman" w:hAnsi="Symbol" w:cs="Times New Roman"/>
          <w:sz w:val="36"/>
          <w:szCs w:val="36"/>
          <w:lang w:eastAsia="en-IN"/>
        </w:rPr>
        <w:t>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</w:t>
      </w:r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Microsoft</w:t>
      </w:r>
      <w:proofErr w:type="gramEnd"/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Word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– Report preparation</w:t>
      </w:r>
    </w:p>
    <w:p w:rsidR="00C240DE" w:rsidRDefault="00C240DE" w:rsidP="00C240D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C240DE" w:rsidRDefault="00C240DE" w:rsidP="00C240D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C240DE" w:rsidRDefault="00C240DE" w:rsidP="00C240D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</w:p>
    <w:p w:rsidR="00414E9B" w:rsidRPr="00414E9B" w:rsidRDefault="00414E9B" w:rsidP="00C240DE">
      <w:pP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Data Visualization</w:t>
      </w:r>
    </w:p>
    <w:p w:rsidR="00414E9B" w:rsidRPr="00414E9B" w:rsidRDefault="00414E9B" w:rsidP="0041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E9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r w:rsidRPr="00414E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 by Category</w:t>
      </w:r>
    </w:p>
    <w:p w:rsidR="00414E9B" w:rsidRPr="00414E9B" w:rsidRDefault="00414E9B" w:rsidP="0041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414E9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drawing>
          <wp:inline distT="0" distB="0" distL="0" distR="0" wp14:anchorId="6E2F1B28" wp14:editId="3146FBB3">
            <wp:extent cx="5550195" cy="281245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338" cy="281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E9B" w:rsidRPr="00414E9B" w:rsidRDefault="00414E9B" w:rsidP="0041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14E9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Purpose: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Compare sales across product categories.</w:t>
      </w:r>
    </w:p>
    <w:p w:rsidR="008261F8" w:rsidRPr="00C240DE" w:rsidRDefault="00414E9B" w:rsidP="00C24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14E9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Insight: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chart helps identify which product category contributes most to overall sales.</w:t>
      </w:r>
    </w:p>
    <w:p w:rsidR="00414E9B" w:rsidRPr="00414E9B" w:rsidRDefault="00414E9B" w:rsidP="00414E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6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Sales Trend </w:t>
      </w:r>
      <w:proofErr w:type="gramStart"/>
      <w:r w:rsidRPr="00866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</w:t>
      </w:r>
      <w:proofErr w:type="gramEnd"/>
      <w:r w:rsidRPr="008660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</w:t>
      </w:r>
      <w:r w:rsidR="00C240DE"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2AA2F6B4" wp14:editId="48DF1B47">
            <wp:extent cx="5550195" cy="2804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303" cy="280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Default="00414E9B" w:rsidP="0041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6609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Purpose: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</w:t>
      </w:r>
      <w:proofErr w:type="spellEnd"/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changes in sales over time.</w:t>
      </w:r>
    </w:p>
    <w:p w:rsidR="00414E9B" w:rsidRPr="00414E9B" w:rsidRDefault="00414E9B" w:rsidP="00414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86609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lastRenderedPageBreak/>
        <w:t>Insight:</w:t>
      </w:r>
      <w:r w:rsidRPr="00414E9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visualization shows fluctuations in sales across different time periods and helps identify periods of stronger or weaker performance.</w:t>
      </w:r>
    </w:p>
    <w:p w:rsidR="00C240DE" w:rsidRPr="00C240DE" w:rsidRDefault="00C240DE" w:rsidP="00C24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Profit by Category</w:t>
      </w:r>
    </w:p>
    <w:p w:rsidR="00C240DE" w:rsidRDefault="00C240DE" w:rsidP="00C24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497779CB" wp14:editId="0E7352BB">
            <wp:extent cx="5731510" cy="2907394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Pr="00C240DE" w:rsidRDefault="00C240DE" w:rsidP="00C24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Purpose:</w:t>
      </w:r>
      <w:r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Compare profitability across categories.</w:t>
      </w:r>
    </w:p>
    <w:p w:rsidR="00C240DE" w:rsidRDefault="00C240DE" w:rsidP="00C24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Insight:</w:t>
      </w:r>
      <w:r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chart shows differences in profit contribution among the product categories.</w:t>
      </w:r>
    </w:p>
    <w:p w:rsidR="00C240DE" w:rsidRPr="00C240DE" w:rsidRDefault="00C240DE" w:rsidP="00C240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Sales by Region</w:t>
      </w:r>
      <w:r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34D2B8F1" wp14:editId="130DBA57">
            <wp:extent cx="5731510" cy="2909231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Pr="00C240DE" w:rsidRDefault="00C240DE" w:rsidP="00C24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240DE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lastRenderedPageBreak/>
        <w:t>Insight:</w:t>
      </w:r>
      <w:r w:rsidRPr="00C240DE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Sales performance varies across the four regions, allowing stronger and weaker regional markets to be identified.</w:t>
      </w:r>
    </w:p>
    <w:p w:rsidR="00C240DE" w:rsidRPr="00C240DE" w:rsidRDefault="00C240DE" w:rsidP="00C240DE">
      <w:pPr>
        <w:pStyle w:val="Heading3"/>
        <w:rPr>
          <w:b w:val="0"/>
          <w:sz w:val="36"/>
          <w:szCs w:val="36"/>
        </w:rPr>
      </w:pPr>
      <w:r w:rsidRPr="00C240DE">
        <w:rPr>
          <w:rStyle w:val="Strong"/>
          <w:b/>
          <w:bCs/>
          <w:sz w:val="36"/>
          <w:szCs w:val="36"/>
        </w:rPr>
        <w:t>Profit by Sub-Category</w:t>
      </w:r>
    </w:p>
    <w:p w:rsidR="00C240DE" w:rsidRPr="00C240DE" w:rsidRDefault="00C240DE" w:rsidP="00C240DE">
      <w:pPr>
        <w:pStyle w:val="NormalWeb"/>
        <w:rPr>
          <w:sz w:val="36"/>
          <w:szCs w:val="36"/>
        </w:rPr>
      </w:pPr>
      <w:r w:rsidRPr="00C240DE">
        <w:rPr>
          <w:sz w:val="36"/>
          <w:szCs w:val="36"/>
        </w:rPr>
        <w:drawing>
          <wp:inline distT="0" distB="0" distL="0" distR="0" wp14:anchorId="4EE2B37C" wp14:editId="7C246AD9">
            <wp:extent cx="5731510" cy="2903108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Pr="00C240DE" w:rsidRDefault="00C240DE" w:rsidP="00C240DE">
      <w:pPr>
        <w:pStyle w:val="NormalWeb"/>
        <w:rPr>
          <w:sz w:val="36"/>
          <w:szCs w:val="36"/>
        </w:rPr>
      </w:pPr>
      <w:r w:rsidRPr="00C240DE">
        <w:rPr>
          <w:rStyle w:val="Strong"/>
          <w:b w:val="0"/>
          <w:sz w:val="36"/>
          <w:szCs w:val="36"/>
        </w:rPr>
        <w:t>Key findings:</w:t>
      </w:r>
    </w:p>
    <w:p w:rsidR="00C240DE" w:rsidRPr="00C240DE" w:rsidRDefault="00C240DE" w:rsidP="00C240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C240DE">
        <w:rPr>
          <w:rStyle w:val="Strong"/>
          <w:b w:val="0"/>
          <w:sz w:val="36"/>
          <w:szCs w:val="36"/>
        </w:rPr>
        <w:t>Copiers</w:t>
      </w:r>
      <w:r w:rsidRPr="00C240DE">
        <w:rPr>
          <w:sz w:val="36"/>
          <w:szCs w:val="36"/>
        </w:rPr>
        <w:t xml:space="preserve"> have the highest profit, approximately </w:t>
      </w:r>
      <w:r w:rsidRPr="00C240DE">
        <w:rPr>
          <w:rStyle w:val="Strong"/>
          <w:b w:val="0"/>
          <w:sz w:val="36"/>
          <w:szCs w:val="36"/>
        </w:rPr>
        <w:t>55.6K</w:t>
      </w:r>
      <w:r w:rsidRPr="00C240DE">
        <w:rPr>
          <w:sz w:val="36"/>
          <w:szCs w:val="36"/>
        </w:rPr>
        <w:t xml:space="preserve">. </w:t>
      </w:r>
    </w:p>
    <w:p w:rsidR="00C240DE" w:rsidRPr="00C240DE" w:rsidRDefault="00C240DE" w:rsidP="00C240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C240DE">
        <w:rPr>
          <w:rStyle w:val="Strong"/>
          <w:b w:val="0"/>
          <w:sz w:val="36"/>
          <w:szCs w:val="36"/>
        </w:rPr>
        <w:t>Phones</w:t>
      </w:r>
      <w:r w:rsidRPr="00C240DE">
        <w:rPr>
          <w:sz w:val="36"/>
          <w:szCs w:val="36"/>
        </w:rPr>
        <w:t xml:space="preserve"> generate approximately </w:t>
      </w:r>
      <w:r w:rsidRPr="00C240DE">
        <w:rPr>
          <w:rStyle w:val="Strong"/>
          <w:b w:val="0"/>
          <w:sz w:val="36"/>
          <w:szCs w:val="36"/>
        </w:rPr>
        <w:t>44.5K</w:t>
      </w:r>
      <w:r w:rsidRPr="00C240DE">
        <w:rPr>
          <w:sz w:val="36"/>
          <w:szCs w:val="36"/>
        </w:rPr>
        <w:t xml:space="preserve"> profit. </w:t>
      </w:r>
    </w:p>
    <w:p w:rsidR="00C240DE" w:rsidRPr="00C240DE" w:rsidRDefault="00C240DE" w:rsidP="00C240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C240DE">
        <w:rPr>
          <w:rStyle w:val="Strong"/>
          <w:b w:val="0"/>
          <w:sz w:val="36"/>
          <w:szCs w:val="36"/>
        </w:rPr>
        <w:t>Tables</w:t>
      </w:r>
      <w:r w:rsidRPr="00C240DE">
        <w:rPr>
          <w:sz w:val="36"/>
          <w:szCs w:val="36"/>
        </w:rPr>
        <w:t xml:space="preserve"> show the largest negative profit, approximately </w:t>
      </w:r>
      <w:r w:rsidRPr="00C240DE">
        <w:rPr>
          <w:rStyle w:val="Strong"/>
          <w:b w:val="0"/>
          <w:sz w:val="36"/>
          <w:szCs w:val="36"/>
        </w:rPr>
        <w:t>−17.7K</w:t>
      </w:r>
      <w:r w:rsidRPr="00C240DE">
        <w:rPr>
          <w:sz w:val="36"/>
          <w:szCs w:val="36"/>
        </w:rPr>
        <w:t xml:space="preserve">. </w:t>
      </w:r>
    </w:p>
    <w:p w:rsidR="00C240DE" w:rsidRPr="00C240DE" w:rsidRDefault="00C240DE" w:rsidP="00C240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6"/>
          <w:szCs w:val="36"/>
        </w:rPr>
      </w:pPr>
      <w:r w:rsidRPr="00C240DE">
        <w:rPr>
          <w:rStyle w:val="Strong"/>
          <w:b w:val="0"/>
          <w:sz w:val="36"/>
          <w:szCs w:val="36"/>
        </w:rPr>
        <w:t>Bookcases</w:t>
      </w:r>
      <w:r w:rsidRPr="00C240DE">
        <w:rPr>
          <w:sz w:val="36"/>
          <w:szCs w:val="36"/>
        </w:rPr>
        <w:t xml:space="preserve"> also show negative profit.</w:t>
      </w: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</w:p>
    <w:p w:rsidR="00C240DE" w:rsidRDefault="00C240DE" w:rsidP="00C240DE">
      <w:pPr>
        <w:pStyle w:val="Heading3"/>
        <w:rPr>
          <w:rStyle w:val="Strong"/>
          <w:b/>
          <w:bCs/>
          <w:sz w:val="36"/>
          <w:szCs w:val="36"/>
        </w:rPr>
      </w:pPr>
      <w:r w:rsidRPr="00C240DE">
        <w:rPr>
          <w:rStyle w:val="Strong"/>
          <w:b/>
          <w:bCs/>
          <w:sz w:val="36"/>
          <w:szCs w:val="36"/>
        </w:rPr>
        <w:lastRenderedPageBreak/>
        <w:t>Dis</w:t>
      </w:r>
      <w:r>
        <w:rPr>
          <w:rStyle w:val="Strong"/>
          <w:b/>
          <w:bCs/>
          <w:sz w:val="36"/>
          <w:szCs w:val="36"/>
        </w:rPr>
        <w:t xml:space="preserve">count </w:t>
      </w:r>
      <w:proofErr w:type="spellStart"/>
      <w:r>
        <w:rPr>
          <w:rStyle w:val="Strong"/>
          <w:b/>
          <w:bCs/>
          <w:sz w:val="36"/>
          <w:szCs w:val="36"/>
        </w:rPr>
        <w:t>vs</w:t>
      </w:r>
      <w:proofErr w:type="spellEnd"/>
      <w:r>
        <w:rPr>
          <w:rStyle w:val="Strong"/>
          <w:b/>
          <w:bCs/>
          <w:sz w:val="36"/>
          <w:szCs w:val="36"/>
        </w:rPr>
        <w:t xml:space="preserve"> Profit:</w:t>
      </w:r>
    </w:p>
    <w:p w:rsidR="00C240DE" w:rsidRPr="00C240DE" w:rsidRDefault="00C240DE" w:rsidP="00C240DE">
      <w:pPr>
        <w:pStyle w:val="Heading3"/>
        <w:rPr>
          <w:sz w:val="36"/>
          <w:szCs w:val="36"/>
        </w:rPr>
      </w:pPr>
      <w:r w:rsidRPr="00C240DE">
        <w:rPr>
          <w:b w:val="0"/>
          <w:sz w:val="36"/>
          <w:szCs w:val="36"/>
        </w:rPr>
        <w:drawing>
          <wp:inline distT="0" distB="0" distL="0" distR="0" wp14:anchorId="42B981FE" wp14:editId="61BCC144">
            <wp:extent cx="5731510" cy="291780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Default="00C240DE" w:rsidP="00C240DE">
      <w:pPr>
        <w:pStyle w:val="NormalWeb"/>
      </w:pPr>
      <w:r w:rsidRPr="00C240DE">
        <w:rPr>
          <w:rStyle w:val="Strong"/>
          <w:b w:val="0"/>
          <w:sz w:val="36"/>
          <w:szCs w:val="36"/>
        </w:rPr>
        <w:t>Insight:</w:t>
      </w:r>
      <w:r w:rsidRPr="00C240DE">
        <w:rPr>
          <w:sz w:val="36"/>
          <w:szCs w:val="36"/>
        </w:rPr>
        <w:t xml:space="preserve"> Higher discount levels generally show an association with lower profit, with several high-discount observations having negative profit</w:t>
      </w:r>
      <w:r>
        <w:t>.</w:t>
      </w:r>
    </w:p>
    <w:p w:rsidR="00C240DE" w:rsidRPr="00C240DE" w:rsidRDefault="00C240DE" w:rsidP="00C240DE">
      <w:pPr>
        <w:pStyle w:val="Heading2"/>
        <w:rPr>
          <w:b w:val="0"/>
        </w:rPr>
      </w:pPr>
      <w:r w:rsidRPr="00C240DE">
        <w:rPr>
          <w:rStyle w:val="Strong"/>
          <w:b/>
          <w:bCs/>
        </w:rPr>
        <w:t>Tableau Dashboard</w:t>
      </w:r>
    </w:p>
    <w:p w:rsidR="00C13672" w:rsidRDefault="00C13672" w:rsidP="00C240DE">
      <w:pPr>
        <w:pStyle w:val="NormalWeb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052A77BF" wp14:editId="2F2F1ABC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DE" w:rsidRDefault="00C240DE" w:rsidP="00C240DE">
      <w:pPr>
        <w:pStyle w:val="NormalWeb"/>
        <w:rPr>
          <w:sz w:val="36"/>
          <w:szCs w:val="36"/>
        </w:rPr>
      </w:pPr>
      <w:r w:rsidRPr="00C13672">
        <w:rPr>
          <w:sz w:val="36"/>
          <w:szCs w:val="36"/>
        </w:rPr>
        <w:lastRenderedPageBreak/>
        <w:t>The dashboard combines KPI metrics, visualizations, and Region and Category filters into a single interactive view.</w:t>
      </w:r>
    </w:p>
    <w:p w:rsidR="00C13672" w:rsidRDefault="00C13672" w:rsidP="00C240DE">
      <w:pPr>
        <w:pStyle w:val="NormalWeb"/>
        <w:rPr>
          <w:sz w:val="36"/>
          <w:szCs w:val="36"/>
        </w:rPr>
      </w:pPr>
    </w:p>
    <w:p w:rsidR="00C13672" w:rsidRPr="00C13672" w:rsidRDefault="00C13672" w:rsidP="00C13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Findings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Sales performance differs across product categories.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Sales fluctuate across different time periods.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Regional sales performance varies.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Copiers are the highest-profit sub-category.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Tables show the largest negative profit.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Higher discounts are generally associated with lower profit. </w:t>
      </w:r>
    </w:p>
    <w:p w:rsidR="00C13672" w:rsidRPr="00C13672" w:rsidRDefault="00C13672" w:rsidP="00C136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13672">
        <w:rPr>
          <w:rFonts w:ascii="Times New Roman" w:eastAsia="Times New Roman" w:hAnsi="Times New Roman" w:cs="Times New Roman"/>
          <w:sz w:val="36"/>
          <w:szCs w:val="36"/>
          <w:lang w:eastAsia="en-IN"/>
        </w:rPr>
        <w:t>The interactive filters allow users to explore Region and Category performance.</w:t>
      </w:r>
    </w:p>
    <w:p w:rsidR="00C13672" w:rsidRPr="00C13672" w:rsidRDefault="00C13672" w:rsidP="00C13672">
      <w:pPr>
        <w:pStyle w:val="Heading2"/>
      </w:pPr>
      <w:r w:rsidRPr="00C13672">
        <w:rPr>
          <w:rStyle w:val="Strong"/>
          <w:b/>
          <w:bCs/>
        </w:rPr>
        <w:t>Conclusion</w:t>
      </w:r>
    </w:p>
    <w:p w:rsidR="00C13672" w:rsidRPr="00C13672" w:rsidRDefault="00C13672" w:rsidP="00C13672">
      <w:pPr>
        <w:pStyle w:val="NormalWeb"/>
        <w:rPr>
          <w:sz w:val="36"/>
          <w:szCs w:val="36"/>
        </w:rPr>
      </w:pPr>
      <w:r w:rsidRPr="00C13672">
        <w:rPr>
          <w:sz w:val="36"/>
          <w:szCs w:val="36"/>
        </w:rPr>
        <w:t xml:space="preserve">The Superstore dataset was successfully </w:t>
      </w:r>
      <w:proofErr w:type="spellStart"/>
      <w:r w:rsidRPr="00C13672">
        <w:rPr>
          <w:sz w:val="36"/>
          <w:szCs w:val="36"/>
        </w:rPr>
        <w:t>analyzed</w:t>
      </w:r>
      <w:proofErr w:type="spellEnd"/>
      <w:r w:rsidRPr="00C13672">
        <w:rPr>
          <w:sz w:val="36"/>
          <w:szCs w:val="36"/>
        </w:rPr>
        <w:t xml:space="preserve"> using Tableau through Exploratory Data Analysis. The visualizations helped identify important patterns in sales, profit, categories, regions, sub-categories, and discounts. The final interactive dashboard provides a consolidated view of business performance and allows users to explore the data using filters.</w:t>
      </w:r>
    </w:p>
    <w:p w:rsidR="00C13672" w:rsidRPr="00C13672" w:rsidRDefault="00C13672" w:rsidP="00C240DE">
      <w:pPr>
        <w:pStyle w:val="NormalWeb"/>
        <w:rPr>
          <w:sz w:val="36"/>
          <w:szCs w:val="36"/>
        </w:rPr>
      </w:pPr>
    </w:p>
    <w:p w:rsidR="00C13672" w:rsidRPr="00C13672" w:rsidRDefault="00C13672" w:rsidP="008261F8">
      <w:pPr>
        <w:rPr>
          <w:b/>
          <w:sz w:val="40"/>
          <w:szCs w:val="40"/>
        </w:rPr>
      </w:pPr>
      <w:bookmarkStart w:id="0" w:name="_GoBack"/>
      <w:bookmarkEnd w:id="0"/>
    </w:p>
    <w:sectPr w:rsidR="00C13672" w:rsidRPr="00C1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4FE"/>
    <w:multiLevelType w:val="multilevel"/>
    <w:tmpl w:val="0E5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8119F5"/>
    <w:multiLevelType w:val="multilevel"/>
    <w:tmpl w:val="0E3E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69E"/>
    <w:rsid w:val="0014069E"/>
    <w:rsid w:val="0018239D"/>
    <w:rsid w:val="00414E9B"/>
    <w:rsid w:val="004D0C67"/>
    <w:rsid w:val="008261F8"/>
    <w:rsid w:val="0086609E"/>
    <w:rsid w:val="008E66E2"/>
    <w:rsid w:val="00A566BB"/>
    <w:rsid w:val="00C13672"/>
    <w:rsid w:val="00C2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4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4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1F8"/>
    <w:rPr>
      <w:b/>
      <w:bCs/>
    </w:rPr>
  </w:style>
  <w:style w:type="table" w:styleId="TableGrid">
    <w:name w:val="Table Grid"/>
    <w:basedOn w:val="TableNormal"/>
    <w:uiPriority w:val="59"/>
    <w:rsid w:val="0082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14E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4E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E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E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4E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14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61F8"/>
    <w:rPr>
      <w:b/>
      <w:bCs/>
    </w:rPr>
  </w:style>
  <w:style w:type="table" w:styleId="TableGrid">
    <w:name w:val="Table Grid"/>
    <w:basedOn w:val="TableNormal"/>
    <w:uiPriority w:val="59"/>
    <w:rsid w:val="008261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14E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4E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E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2026-09-03T06:52:00Z</dcterms:created>
  <dcterms:modified xsi:type="dcterms:W3CDTF">2026-09-03T06:52:00Z</dcterms:modified>
</cp:coreProperties>
</file>