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Attorney Docket No.: 84496863</w:t>
      </w:r>
    </w:p>
    <w:p>
      <w:r>
        <w:t>SYSTEMS AND METHODS FOR EMPLOYING A DISTRIBUTED COMPUTER-AIDED</w:t>
      </w:r>
    </w:p>
    <w:p>
      <w:r>
        <w:t>DESIGN (CAD) SYSTEM TO MANAGE THE DESIGN OF A MANUFACTURING</w:t>
      </w:r>
    </w:p>
    <w:p>
      <w:r>
        <w:t>FACILITY</w:t>
      </w:r>
    </w:p>
    <w:p>
      <w:r>
        <w:t>FIELD</w:t>
      </w:r>
    </w:p>
    <w:p>
      <w:r>
        <w:t>[0001] The present disclosure relates to employing a distributed CAD</w:t>
      </w:r>
    </w:p>
    <w:p>
      <w:r>
        <w:t>system to manage the design of a manufacturing facility.</w:t>
      </w:r>
    </w:p>
    <w:p>
      <w:r>
        <w:t>BACKGROUND</w:t>
      </w:r>
    </w:p>
    <w:p>
      <w:r>
        <w:t>[0002] The statements in this section merely provide background</w:t>
      </w:r>
    </w:p>
    <w:p>
      <w:r>
        <w:t>information related to the present disclosure and may not constitute prior art.</w:t>
      </w:r>
    </w:p>
    <w:p>
      <w:r>
        <w:t>[0003] In a manufacturing environment, CAD modeling software aids in the</w:t>
      </w:r>
    </w:p>
    <w:p>
      <w:r>
        <w:t>creation, modification, analysis, and/or enhancement of the design of, for example,</w:t>
      </w:r>
    </w:p>
    <w:p>
      <w:r>
        <w:t>finished workpieces (e.g., vehicles or components thereof), manufacturing processes,</w:t>
      </w:r>
    </w:p>
    <w:p>
      <w:r>
        <w:t>and/or equipment employed to fabricate the finished workpieces. Different manufacturing</w:t>
      </w:r>
    </w:p>
    <w:p>
      <w:r>
        <w:t>entities may utilize various versions and/or types of the CAD modeling software, and a</w:t>
      </w:r>
    </w:p>
    <w:p>
      <w:r>
        <w:t>given manufacturing entity may have CAD modeling software that is not able to interpret,</w:t>
      </w:r>
    </w:p>
    <w:p>
      <w:r>
        <w:t>view, and/or modify CAD files generated by another manufacturing entity. As an example,</w:t>
      </w:r>
    </w:p>
    <w:p>
      <w:r>
        <w:t>a given entity may not collaborate with other entities to view and/or modify a CAD file due</w:t>
      </w:r>
    </w:p>
    <w:p>
      <w:r>
        <w:t>to, for example, native CAD modeling software types that provide the information as</w:t>
      </w:r>
    </w:p>
    <w:p>
      <w:r>
        <w:t>metadata without any CAD objects. This issue with CAD modeling software, among other</w:t>
      </w:r>
    </w:p>
    <w:p>
      <w:r>
        <w:t>issues, is addressed by the present disclosure.</w:t>
      </w:r>
    </w:p>
    <w:p>
      <w:r>
        <w:t>SUMMARY</w:t>
      </w:r>
    </w:p>
    <w:p>
      <w:r>
        <w:t>[0004] This section provides a general summary of the disclosure and is not</w:t>
      </w:r>
    </w:p>
    <w:p>
      <w:r>
        <w:t>Attorney Docket No.: 84496863</w:t>
      </w:r>
    </w:p>
    <w:p>
      <w:r>
        <w:t>a comprehensive disclosure of its full scope or all of its features.</w:t>
      </w:r>
    </w:p>
    <w:p>
      <w:r>
        <w:t>[0005] The present disclosure provides a distributed CAD system</w:t>
      </w:r>
    </w:p>
    <w:p>
      <w:r>
        <w:t>comprising a server computing device comprising a reference CAD object database and</w:t>
      </w:r>
    </w:p>
    <w:p>
      <w:r>
        <w:t>a workstation database. The reference CAD object database comprises a plurality of</w:t>
      </w:r>
    </w:p>
    <w:p>
      <w:r>
        <w:t>reference CAD objects, and the workstation database includes a plurality of workstation</w:t>
      </w:r>
    </w:p>
    <w:p>
      <w:r>
        <w:t>entries. Each workstation entry from among the plurality of workstation entries defines</w:t>
      </w:r>
    </w:p>
    <w:p>
      <w:r>
        <w:t>one or more master properties associated with a set of the reference CAD objects from</w:t>
      </w:r>
    </w:p>
    <w:p>
      <w:r>
        <w:t>among the plurality of reference CAD objects and location-based information of a</w:t>
      </w:r>
    </w:p>
    <w:p>
      <w:r>
        <w:t>workstation within a manufacturing environment. The one or more master properties</w:t>
      </w:r>
    </w:p>
    <w:p>
      <w:r>
        <w:t>include one or more tools associated with the workstation, one or more workpieces</w:t>
      </w:r>
    </w:p>
    <w:p>
      <w:r>
        <w:t>associated with the workstation, or a combination thereof. The distributed CAD system</w:t>
      </w:r>
    </w:p>
    <w:p>
      <w:r>
        <w:t>includes a plurality of client computing devices communicably coupled to the server</w:t>
      </w:r>
    </w:p>
    <w:p>
      <w:r>
        <w:t>computing device. Each client computing device from among the plurality of client</w:t>
      </w:r>
    </w:p>
    <w:p>
      <w:r>
        <w:t>computing devices comprises a client database, and the client database comprises one</w:t>
      </w:r>
    </w:p>
    <w:p>
      <w:r>
        <w:t>or more local CAD files and one or more local properties associated with each of the one</w:t>
      </w:r>
    </w:p>
    <w:p>
      <w:r>
        <w:t>or more local CAD files. Each client computing device from among the plurality of client</w:t>
      </w:r>
    </w:p>
    <w:p>
      <w:r>
        <w:t>computing devices is configured to: select a given local CAD file from among the one or</w:t>
      </w:r>
    </w:p>
    <w:p>
      <w:r>
        <w:t>more CAD files, identify a given workstation entry from among the plurality of workstation</w:t>
      </w:r>
    </w:p>
    <w:p>
      <w:r>
        <w:t>entries associated with the given local CAD file, selectively modify a set of one or more</w:t>
      </w:r>
    </w:p>
    <w:p>
      <w:r>
        <w:t>master properties defined by the given workstation entry based on a comparison between</w:t>
      </w:r>
    </w:p>
    <w:p>
      <w:r>
        <w:t>the set of one or more master properties and a set of one or more local properties</w:t>
      </w:r>
    </w:p>
    <w:p>
      <w:r>
        <w:t>associated with the given local CAD file, and selectively modify a set of the location-based</w:t>
      </w:r>
    </w:p>
    <w:p>
      <w:r>
        <w:t>information defined by the given workstation entry based on a comparison between the</w:t>
      </w:r>
    </w:p>
    <w:p>
      <w:r>
        <w:t>Attorney Docket No.: 84496863</w:t>
      </w:r>
    </w:p>
    <w:p>
      <w:r>
        <w:t>set of the location-based information and a set of one or more local location-based</w:t>
      </w:r>
    </w:p>
    <w:p>
      <w:r>
        <w:t>information associated with the given local CAD file.</w:t>
      </w:r>
    </w:p>
    <w:p>
      <w:r>
        <w:t>[0006] In one form, each reference CAD object from among the plurality of</w:t>
      </w:r>
    </w:p>
    <w:p>
      <w:r>
        <w:t>reference CAD objects is associated with one or more CAD graphic formats. In one form,</w:t>
      </w:r>
    </w:p>
    <w:p>
      <w:r>
        <w:t>the one or more CAD graphic formats includes a two-dimensional (2D) graphic type, a</w:t>
      </w:r>
    </w:p>
    <w:p>
      <w:r>
        <w:t>three-dimensional (3D) graphic type, an augmented reality graphic type, a virtual reality</w:t>
      </w:r>
    </w:p>
    <w:p>
      <w:r>
        <w:t>graphic type, or a combination thereof. In one form, the location-based information of the</w:t>
      </w:r>
    </w:p>
    <w:p>
      <w:r>
        <w:t>workstation is further based on an area of the workstation, a perimeter of the workstation,</w:t>
      </w:r>
    </w:p>
    <w:p>
      <w:r>
        <w:t>position coordinates of the workstation, or a combination thereof. In one form, selectively</w:t>
      </w:r>
    </w:p>
    <w:p>
      <w:r>
        <w:t>modifying the set of one or more master properties defined by the given workstation entry</w:t>
      </w:r>
    </w:p>
    <w:p>
      <w:r>
        <w:t>based on the comparison further comprises adding additional tools from among the one</w:t>
      </w:r>
    </w:p>
    <w:p>
      <w:r>
        <w:t>or more tools, additional workpieces from among the one or more workpieces, or a</w:t>
      </w:r>
    </w:p>
    <w:p>
      <w:r>
        <w:t>combination thereof associated with the given workstation entry.</w:t>
      </w:r>
    </w:p>
    <w:p>
      <w:r>
        <w:t>[0007] In one form, selectively modifying the set of one or more master</w:t>
      </w:r>
    </w:p>
    <w:p>
      <w:r>
        <w:t>properties defined by the given workstation entry based on the comparison further</w:t>
      </w:r>
    </w:p>
    <w:p>
      <w:r>
        <w:t>comprises replacing a set of tools from among the one or more tools, a set of workpieces</w:t>
      </w:r>
    </w:p>
    <w:p>
      <w:r>
        <w:t>from among the one or more workpieces, or a combination thereof associated with the</w:t>
      </w:r>
    </w:p>
    <w:p>
      <w:r>
        <w:t>given workstation entry. In one form, selectively modifying the set of one or more master</w:t>
      </w:r>
    </w:p>
    <w:p>
      <w:r>
        <w:t>properties defined by the given workstation entry based on the comparison further</w:t>
      </w:r>
    </w:p>
    <w:p>
      <w:r>
        <w:t>comprises deleting a set of tools from among the one or more tools, a set of workpieces</w:t>
      </w:r>
    </w:p>
    <w:p>
      <w:r>
        <w:t>from among the one or more workpieces, or a combination thereof associated with the</w:t>
      </w:r>
    </w:p>
    <w:p>
      <w:r>
        <w:t>given workstation entry. In one form, selecting the given local CAD file is further based on</w:t>
      </w:r>
    </w:p>
    <w:p>
      <w:r>
        <w:t>an input received by a given client computing device from among the plurality of client</w:t>
      </w:r>
    </w:p>
    <w:p>
      <w:r>
        <w:t>Attorney Docket No.: 84496863</w:t>
      </w:r>
    </w:p>
    <w:p>
      <w:r>
        <w:t>computing devices. In one form, the server computing device and the plurality of client</w:t>
      </w:r>
    </w:p>
    <w:p>
      <w:r>
        <w:t>computing devices are communicably coupled by an application programming interface</w:t>
      </w:r>
    </w:p>
    <w:p>
      <w:r>
        <w:t>(API). In one form, the plurality of workstation entries are stored as text-based files. In one</w:t>
      </w:r>
    </w:p>
    <w:p>
      <w:r>
        <w:t>form, the text-based files are comma-separated values (CSV) files.</w:t>
      </w:r>
    </w:p>
    <w:p>
      <w:r>
        <w:t>[0008] The present disclosure provides a method for managing a distributed</w:t>
      </w:r>
    </w:p>
    <w:p>
      <w:r>
        <w:t>CAD system comprising a server computing device communicably coupled to a plurality</w:t>
      </w:r>
    </w:p>
    <w:p>
      <w:r>
        <w:t>of client computing devices, where the server computing device comprises a reference</w:t>
      </w:r>
    </w:p>
    <w:p>
      <w:r>
        <w:t>CAD object database and a workstation database, where each client computing device</w:t>
      </w:r>
    </w:p>
    <w:p>
      <w:r>
        <w:t>from among the plurality of client computing devices comprises a client database, and</w:t>
      </w:r>
    </w:p>
    <w:p>
      <w:r>
        <w:t>where the client database comprises the one or more local CAD files defining one or more</w:t>
      </w:r>
    </w:p>
    <w:p>
      <w:r>
        <w:t>local properties associated with each of the one or more local CAD files and location-</w:t>
      </w:r>
    </w:p>
    <w:p>
      <w:r>
        <w:t>based information associated with each of the one or more local CAD files. The method</w:t>
      </w:r>
    </w:p>
    <w:p>
      <w:r>
        <w:t>includes determining, by the server computing device, whether an input received by a</w:t>
      </w:r>
    </w:p>
    <w:p>
      <w:r>
        <w:t>given client computing device from among the plurality of client computing devices</w:t>
      </w:r>
    </w:p>
    <w:p>
      <w:r>
        <w:t>satisfies a file comparison condition. The reference CAD object database comprises a</w:t>
      </w:r>
    </w:p>
    <w:p>
      <w:r>
        <w:t>plurality of reference CAD objects, the workstation database includes a plurality of</w:t>
      </w:r>
    </w:p>
    <w:p>
      <w:r>
        <w:t>workstation entries, each workstation entry from among the plurality of workstation entries</w:t>
      </w:r>
    </w:p>
    <w:p>
      <w:r>
        <w:t>defines one or more master properties associated with a set of the reference CAD objects</w:t>
      </w:r>
    </w:p>
    <w:p>
      <w:r>
        <w:t>from among the plurality of reference CAD objects and location-based information of a</w:t>
      </w:r>
    </w:p>
    <w:p>
      <w:r>
        <w:t>workstation within a manufacturing environment, and the one or more master properties</w:t>
      </w:r>
    </w:p>
    <w:p>
      <w:r>
        <w:t>include one or more tools associated with the workstation, one or more workpieces</w:t>
      </w:r>
    </w:p>
    <w:p>
      <w:r>
        <w:t>associated with the workstation, or a combination thereof. The method includes selecting,</w:t>
      </w:r>
    </w:p>
    <w:p>
      <w:r>
        <w:t>by the server computing device and in response to the input satisfying the file comparison</w:t>
      </w:r>
    </w:p>
    <w:p>
      <w:r>
        <w:t>Attorney Docket No.: 84496863</w:t>
      </w:r>
    </w:p>
    <w:p>
      <w:r>
        <w:t>condition, select a given local CAD file from among the one or more CAD files and</w:t>
      </w:r>
    </w:p>
    <w:p>
      <w:r>
        <w:t>identifying, by the server computing device and in response to the input satisfying the file</w:t>
      </w:r>
    </w:p>
    <w:p>
      <w:r>
        <w:t>comparison condition, a given workstation entry from among the plurality of workstation</w:t>
      </w:r>
    </w:p>
    <w:p>
      <w:r>
        <w:t>entries associated with the given local CAD file. The method includes selectively</w:t>
      </w:r>
    </w:p>
    <w:p>
      <w:r>
        <w:t>modifying, by the server computing device and in response to the input satisfying the file</w:t>
      </w:r>
    </w:p>
    <w:p>
      <w:r>
        <w:t>comparison condition, a set of one or more master properties defined by the given</w:t>
      </w:r>
    </w:p>
    <w:p>
      <w:r>
        <w:t>workstation entry based on a comparison between the set of one or more master</w:t>
      </w:r>
    </w:p>
    <w:p>
      <w:r>
        <w:t>properties and a set of one or more local properties associated with the given local CAD</w:t>
      </w:r>
    </w:p>
    <w:p>
      <w:r>
        <w:t>file. The method includes selectively modifying, by the server computing device and in</w:t>
      </w:r>
    </w:p>
    <w:p>
      <w:r>
        <w:t>response to the input satisfying the file comparison condition, a set of location-based</w:t>
      </w:r>
    </w:p>
    <w:p>
      <w:r>
        <w:t>information defined by the given workstation entry based on a comparison between the</w:t>
      </w:r>
    </w:p>
    <w:p>
      <w:r>
        <w:t>location-based information and a set of location-based information associated with the</w:t>
      </w:r>
    </w:p>
    <w:p>
      <w:r>
        <w:t>given local CAD file.</w:t>
      </w:r>
    </w:p>
    <w:p>
      <w:r>
        <w:t>[0009] Further areas of applicability will become apparent from the</w:t>
      </w:r>
    </w:p>
    <w:p>
      <w:r>
        <w:t>description provided herein. It should be understood that the description and specific</w:t>
      </w:r>
    </w:p>
    <w:p>
      <w:r>
        <w:t>examples are intended for purposes of illustration only and are not intended to limit the</w:t>
      </w:r>
    </w:p>
    <w:p>
      <w:r>
        <w:t>scope of the present disclosure.</w:t>
      </w:r>
    </w:p>
    <w:p>
      <w:r>
        <w:t>DRAWINGS</w:t>
      </w:r>
    </w:p>
    <w:p>
      <w:r>
        <w:t>[0010] In order that the disclosure may be well understood, there will now</w:t>
      </w:r>
    </w:p>
    <w:p>
      <w:r>
        <w:t>be described various forms thereof, given by way of example, reference being made to</w:t>
      </w:r>
    </w:p>
    <w:p>
      <w:r>
        <w:t>the accompanying drawings, in which:</w:t>
      </w:r>
    </w:p>
    <w:p>
      <w:r>
        <w:t>[0011] FIG. 1 is a functional block diagram of a distributed CAD system in</w:t>
      </w:r>
    </w:p>
    <w:p>
      <w:r>
        <w:t>accordance with the teachings of the present disclosure;</w:t>
      </w:r>
    </w:p>
    <w:p>
      <w:r>
        <w:t>Attorney Docket No.: 84496863</w:t>
      </w:r>
    </w:p>
    <w:p>
      <w:r>
        <w:t>[0012] FIG. 2 is a functional block diagram of a distributed CAD system in</w:t>
      </w:r>
    </w:p>
    <w:p>
      <w:r>
        <w:t>accordance with the teachings of the present disclosure; and</w:t>
      </w:r>
    </w:p>
    <w:p>
      <w:r>
        <w:t>[0013] FIG. 3 is a flowchart of an example control routine in accordance with</w:t>
      </w:r>
    </w:p>
    <w:p>
      <w:r>
        <w:t>the teachings of the present disclosure.</w:t>
      </w:r>
    </w:p>
    <w:p>
      <w:r>
        <w:t>[0014] The drawings described herein are for illustration purposes only and</w:t>
      </w:r>
    </w:p>
    <w:p>
      <w:r>
        <w:t>are not intended to limit the scope of the present disclosure in any way.</w:t>
      </w:r>
    </w:p>
    <w:p>
      <w:r>
        <w:t>DETAILED DESCRIPTION</w:t>
      </w:r>
    </w:p>
    <w:p>
      <w:r>
        <w:t>[0015] The following description is merely exemplary in nature and is not</w:t>
      </w:r>
    </w:p>
    <w:p>
      <w:r>
        <w:t>intended to limit the present disclosure, application, or uses. It should be understood that</w:t>
      </w:r>
    </w:p>
    <w:p>
      <w:r>
        <w:t>throughout the drawings, corresponding reference numerals indicate like or</w:t>
      </w:r>
    </w:p>
    <w:p>
      <w:r>
        <w:t>corresponding parts and features.</w:t>
      </w:r>
    </w:p>
    <w:p>
      <w:r>
        <w:t>[0016] The present disclosure provides a distributed CAD system that</w:t>
      </w:r>
    </w:p>
    <w:p>
      <w:r>
        <w:t>enables various entities (e.g., vendors, manufacturing facilities, administrators, among</w:t>
      </w:r>
    </w:p>
    <w:p>
      <w:r>
        <w:t>other entities) to collaboratively view, create, modify, and delete CAD files in real time via</w:t>
      </w:r>
    </w:p>
    <w:p>
      <w:r>
        <w:t>an application programming interface that connects a server computing device and a</w:t>
      </w:r>
    </w:p>
    <w:p>
      <w:r>
        <w:t>plurality of client computing devices. More specifically, the distributed CAD system</w:t>
      </w:r>
    </w:p>
    <w:p>
      <w:r>
        <w:t>includes one or more modules that enable an entity to view, create, modify, and delete</w:t>
      </w:r>
    </w:p>
    <w:p>
      <w:r>
        <w:t>CAD files regardless of the CAD modeling software types and/or versions being executed</w:t>
      </w:r>
    </w:p>
    <w:p>
      <w:r>
        <w:t>by the entity. More specifically, the distributed CAD system employs text-based files</w:t>
      </w:r>
    </w:p>
    <w:p>
      <w:r>
        <w:t>having metadata that is agnostic to the type and/or version of CAD modeling software to</w:t>
      </w:r>
    </w:p>
    <w:p>
      <w:r>
        <w:t>compare CAD data stored by a server computing device and a client computing device.</w:t>
      </w:r>
    </w:p>
    <w:p>
      <w:r>
        <w:t>As such, the distributed CAD system enables an entity to selectively modify local CAD</w:t>
      </w:r>
    </w:p>
    <w:p>
      <w:r>
        <w:t>Attorney Docket No.: 84496863</w:t>
      </w:r>
    </w:p>
    <w:p>
      <w:r>
        <w:t>data and/or master CAD data within a distributed CAD system in a manner that is agnostic</w:t>
      </w:r>
    </w:p>
    <w:p>
      <w:r>
        <w:t>to the CAD modeling software type and/or version.</w:t>
      </w:r>
    </w:p>
    <w:p>
      <w:r>
        <w:t>[0017] Referring to FIGS. 1-2, a distributed CAD system 10 that is provided</w:t>
      </w:r>
    </w:p>
    <w:p>
      <w:r>
        <w:t>in, for example, one or more manufacturing environments is shown. In one form, the</w:t>
      </w:r>
    </w:p>
    <w:p>
      <w:r>
        <w:t>distributed CAD system 10 includes a server computing device 100 and a plurality of client</w:t>
      </w:r>
    </w:p>
    <w:p>
      <w:r>
        <w:t>computing devices 200-1, 200-2, 200-3, ... 200-n (collectively referred to hereinafter as</w:t>
      </w:r>
    </w:p>
    <w:p>
      <w:r>
        <w:t>“client computing devices 200”). In one form, the server computing device 100 and the</w:t>
      </w:r>
    </w:p>
    <w:p>
      <w:r>
        <w:t>client computing devices 200 are communicably coupled using a wired and/or wireless</w:t>
      </w:r>
    </w:p>
    <w:p>
      <w:r>
        <w:t>communication protocol (e.g., a Bluetooth®-type protocol, a cellular protocol, a wireless</w:t>
      </w:r>
    </w:p>
    <w:p>
      <w:r>
        <w:t>fidelity (Wi-Fi)-type protocol, a near-field communication (NFC) protocol, an ultra-</w:t>
      </w:r>
    </w:p>
    <w:p>
      <w:r>
        <w:t>wideband (UWB) protocol, among others). In one form, each of the client computing</w:t>
      </w:r>
    </w:p>
    <w:p>
      <w:r>
        <w:t>devices 200 may be associated with a given manufacturing entity among one or more</w:t>
      </w:r>
    </w:p>
    <w:p>
      <w:r>
        <w:t>manufacturing entities.</w:t>
      </w:r>
    </w:p>
    <w:p>
      <w:r>
        <w:t>[0018] In one form, the server computing device 100 and the client</w:t>
      </w:r>
    </w:p>
    <w:p>
      <w:r>
        <w:t>computing devices 200 are communicably coupled to each other via an application</w:t>
      </w:r>
    </w:p>
    <w:p>
      <w:r>
        <w:t>programming interface (API) that is uniquely defined for the server computing device 100</w:t>
      </w:r>
    </w:p>
    <w:p>
      <w:r>
        <w:t>and the client computing devices 200. As an example, the API may include one or more</w:t>
      </w:r>
    </w:p>
    <w:p>
      <w:r>
        <w:t>server tags that communicably couple the server computing device 100 and the client</w:t>
      </w:r>
    </w:p>
    <w:p>
      <w:r>
        <w:t>computing devices 200 to a remote server (e.g., a JAVA® JavaServer, Python® client</w:t>
      </w:r>
    </w:p>
    <w:p>
      <w:r>
        <w:t>server, among other servers) via a transmission control protocol (TCP) socket and</w:t>
      </w:r>
    </w:p>
    <w:p>
      <w:r>
        <w:t>thereby enables communication between the server computing device 100 and the client</w:t>
      </w:r>
    </w:p>
    <w:p>
      <w:r>
        <w:t>computing devices 200.</w:t>
      </w:r>
    </w:p>
    <w:p>
      <w:r>
        <w:t>Attorney Docket No.: 84496863</w:t>
      </w:r>
    </w:p>
    <w:p>
      <w:r>
        <w:t>[0019] In one form, the server computing device 100 includes a reference</w:t>
      </w:r>
    </w:p>
    <w:p>
      <w:r>
        <w:t>CAD object database 110, a workstation database 120, and an allocation report module</w:t>
      </w:r>
    </w:p>
    <w:p>
      <w:r>
        <w:t>130. In one form, the reference CAD object database 110 comprises a plurality of</w:t>
      </w:r>
    </w:p>
    <w:p>
      <w:r>
        <w:t>reference CAD objects 112-1, ... 112-n (collectively referred to hereinafter as “reference</w:t>
      </w:r>
    </w:p>
    <w:p>
      <w:r>
        <w:t>CAD objects 112”). The reference CAD objects are CAD objects that facilitate component</w:t>
      </w:r>
    </w:p>
    <w:p>
      <w:r>
        <w:t>or workstation design in a manufacturing environment (e.g., a vehicle manufacturing</w:t>
      </w:r>
    </w:p>
    <w:p>
      <w:r>
        <w:t>environment) when, for example, a user of the client computing devices 200 is executing</w:t>
      </w:r>
    </w:p>
    <w:p>
      <w:r>
        <w:t>CAD modeling software. As an example, the reference CAD objects 112 may correspond</w:t>
      </w:r>
    </w:p>
    <w:p>
      <w:r>
        <w:t>to tools, fixtures, workpieces (e.g., a vehicle and/or vehicle component), robots (e.g.,</w:t>
      </w:r>
    </w:p>
    <w:p>
      <w:r>
        <w:t>autonomous robots, stationary robots, among other robot types), conveyors, storage</w:t>
      </w:r>
    </w:p>
    <w:p>
      <w:r>
        <w:t>racks, pallets, machinery, operators, sensors, vehicles (e.g., automated guided vehicles),</w:t>
      </w:r>
    </w:p>
    <w:p>
      <w:r>
        <w:t>and/or other components of a manufacturing environment.</w:t>
      </w:r>
    </w:p>
    <w:p>
      <w:r>
        <w:t>[0020] The reference CAD objects 112 may have various CAD graphic</w:t>
      </w:r>
    </w:p>
    <w:p>
      <w:r>
        <w:t>formats, such as a two-dimensional (2D) graphic type, a three-dimensional (3D) graphic</w:t>
      </w:r>
    </w:p>
    <w:p>
      <w:r>
        <w:t>type, an augmented reality graphic type, a virtual reality graphic type, or a combination</w:t>
      </w:r>
    </w:p>
    <w:p>
      <w:r>
        <w:t>thereof. In one form, the reference CAD object database 110 stores the reference CAD</w:t>
      </w:r>
    </w:p>
    <w:p>
      <w:r>
        <w:t>objects 112 in a neutral format that can be interpreted by any type of CAD modeling</w:t>
      </w:r>
    </w:p>
    <w:p>
      <w:r>
        <w:t>software executed by the client computing devices 200, such as CATIA V5, AutoStudio,</w:t>
      </w:r>
    </w:p>
    <w:p>
      <w:r>
        <w:t>NX, or other types of CAD modeling software. As an example, the reference CAD objects</w:t>
      </w:r>
    </w:p>
    <w:p>
      <w:r>
        <w:t>112 are provided by Standard for the Exchange of Product Data (STEP) files, Initial</w:t>
      </w:r>
    </w:p>
    <w:p>
      <w:r>
        <w:t>Graphics Exchange Specification (IGES) files, among other neutral formats.</w:t>
      </w:r>
    </w:p>
    <w:p>
      <w:r>
        <w:t>[0021] In one form, the workstation database 120 comprises one or more</w:t>
      </w:r>
    </w:p>
    <w:p>
      <w:r>
        <w:t>workstation entries 122-1, ... 122-n (collectively referred to hereinafter as “workstation</w:t>
      </w:r>
    </w:p>
    <w:p>
      <w:r>
        <w:t>Attorney Docket No.: 84496863</w:t>
      </w:r>
    </w:p>
    <w:p>
      <w:r>
        <w:t>entries 122”). Each of the workstation entries 122 defines one or more master properties.</w:t>
      </w:r>
    </w:p>
    <w:p>
      <w:r>
        <w:t>As used herein, “master properties” refers to CAD objects of the workstation entries 122</w:t>
      </w:r>
    </w:p>
    <w:p>
      <w:r>
        <w:t>that are employed in workstation design and one or more properties associated with the</w:t>
      </w:r>
    </w:p>
    <w:p>
      <w:r>
        <w:t>CAD objects. As an example, the master properties define the tools, fixtures, workpieces,</w:t>
      </w:r>
    </w:p>
    <w:p>
      <w:r>
        <w:t>robots, conveyors, storage racks, pallets, machinery, operators, sensors, vehicles,</w:t>
      </w:r>
    </w:p>
    <w:p>
      <w:r>
        <w:t>assembly instructions, and/or other components associated with the workstation.</w:t>
      </w:r>
    </w:p>
    <w:p>
      <w:r>
        <w:t>Furthermore, the properties may define any physical and/or material properties</w:t>
      </w:r>
    </w:p>
    <w:p>
      <w:r>
        <w:t>associated with the CAD objects, such as dimensions, size, volume, area, surface</w:t>
      </w:r>
    </w:p>
    <w:p>
      <w:r>
        <w:t>geometries, surface characteristics, among various other types of physical or material</w:t>
      </w:r>
    </w:p>
    <w:p>
      <w:r>
        <w:t>properties. It should be understood that the property of the CAD objects may include other</w:t>
      </w:r>
    </w:p>
    <w:p>
      <w:r>
        <w:t>types of physical and material properties and are not limited to the examples described</w:t>
      </w:r>
    </w:p>
    <w:p>
      <w:r>
        <w:t>herein.</w:t>
      </w:r>
    </w:p>
    <w:p>
      <w:r>
        <w:t>[0022] Furthermore, the one or more master properties may define location-</w:t>
      </w:r>
    </w:p>
    <w:p>
      <w:r>
        <w:t>based information of a workstation and/or the components thereof within the</w:t>
      </w:r>
    </w:p>
    <w:p>
      <w:r>
        <w:t>manufacturing environment. As an example, the location-based information may define</w:t>
      </w:r>
    </w:p>
    <w:p>
      <w:r>
        <w:t>an area of the workstation, a perimeter of the workstation, position coordinates of the</w:t>
      </w:r>
    </w:p>
    <w:p>
      <w:r>
        <w:t>workstation (e.g., 2D/3D indoor positioning system (IPS) position coordinates and/or</w:t>
      </w:r>
    </w:p>
    <w:p>
      <w:r>
        <w:t>2D/3D global navigation satellite system (GNSS) position coordinates), an outline of the</w:t>
      </w:r>
    </w:p>
    <w:p>
      <w:r>
        <w:t>workstation, dimensions of the workstation, or a combination thereof.</w:t>
      </w:r>
    </w:p>
    <w:p>
      <w:r>
        <w:t>[0023] Additionally, each of the workstation entries 122 includes master</w:t>
      </w:r>
    </w:p>
    <w:p>
      <w:r>
        <w:t>identification information. As used herein, the “master identification information” refers to</w:t>
      </w:r>
    </w:p>
    <w:p>
      <w:r>
        <w:t>identifying indicia associated with the CAD objects defined by the master properties. In</w:t>
      </w:r>
    </w:p>
    <w:p>
      <w:r>
        <w:t>one form, each of the CAD objects is assigned to a unique identification text string that is</w:t>
      </w:r>
    </w:p>
    <w:p>
      <w:r>
        <w:t>Attorney Docket No.: 84496863</w:t>
      </w:r>
    </w:p>
    <w:p>
      <w:r>
        <w:t>interpretable by each of the client computing devices 200 regardless of the type and/or</w:t>
      </w:r>
    </w:p>
    <w:p>
      <w:r>
        <w:t>version of CAD modeling software executed by the client computing devices 200 (i.e., the</w:t>
      </w:r>
    </w:p>
    <w:p>
      <w:r>
        <w:t>master identification information is agnostic). As an example, a first tool of the workstation</w:t>
      </w:r>
    </w:p>
    <w:p>
      <w:r>
        <w:t>entry 122 has the unique identification string “SB43,” a second tool of the workstation</w:t>
      </w:r>
    </w:p>
    <w:p>
      <w:r>
        <w:t>entry 122 has the unique identification string “SB97,” a robot of the workstation entry 122</w:t>
      </w:r>
    </w:p>
    <w:p>
      <w:r>
        <w:t>has the unique identification string “AX71,” and a workpiece of the workstation entry 122</w:t>
      </w:r>
    </w:p>
    <w:p>
      <w:r>
        <w:t>has the unique identification string “BC23.” It should be understood that the master</w:t>
      </w:r>
    </w:p>
    <w:p>
      <w:r>
        <w:t>identification information of the CAD objects may include other types of text strings and/or</w:t>
      </w:r>
    </w:p>
    <w:p>
      <w:r>
        <w:t>identifying indicia and is not limited to the examples described herein.</w:t>
      </w:r>
    </w:p>
    <w:p>
      <w:r>
        <w:t>[0024] In one form, the workstation entries 122 are stored as text files, such</w:t>
      </w:r>
    </w:p>
    <w:p>
      <w:r>
        <w:t>as a comma-separated values (CSV) file. As an example, the workstation entries 122</w:t>
      </w:r>
    </w:p>
    <w:p>
      <w:r>
        <w:t>(and the corresponding master properties, location-based information, and master</w:t>
      </w:r>
    </w:p>
    <w:p>
      <w:r>
        <w:t>identification information) are stored as a CSV file that is configured to be viewed and/or</w:t>
      </w:r>
    </w:p>
    <w:p>
      <w:r>
        <w:t>modified by Microsoft® Excel or other type of spreadsheet software. As described below</w:t>
      </w:r>
    </w:p>
    <w:p>
      <w:r>
        <w:t>in further detail, the allocation report module 130 is configured to transmit an allocation</w:t>
      </w:r>
    </w:p>
    <w:p>
      <w:r>
        <w:t>report associated with a given workstation entry 122 to the client computing devices 200</w:t>
      </w:r>
    </w:p>
    <w:p>
      <w:r>
        <w:t>to thereby agnostically identify and/or modify local CAD files stored on the client</w:t>
      </w:r>
    </w:p>
    <w:p>
      <w:r>
        <w:t>computing devices 200.</w:t>
      </w:r>
    </w:p>
    <w:p>
      <w:r>
        <w:t>[0025] In one form, each of the client computing devices 200 includes a</w:t>
      </w:r>
    </w:p>
    <w:p>
      <w:r>
        <w:t>client database 210, an input module 220, and a modification module 230. The client</w:t>
      </w:r>
    </w:p>
    <w:p>
      <w:r>
        <w:t>database 210 comprises one or more local CAD files 212-1, ... 212-n (collectively referred</w:t>
      </w:r>
    </w:p>
    <w:p>
      <w:r>
        <w:t>to hereinafter as “local CAD files 212”). Each of the local CAD files 212 defines local</w:t>
      </w:r>
    </w:p>
    <w:p>
      <w:r>
        <w:t>properties. As used herein, “local properties” refers to CAD objects of the local CAD files</w:t>
      </w:r>
    </w:p>
    <w:p>
      <w:r>
        <w:t>10</w:t>
      </w:r>
    </w:p>
    <w:p>
      <w:r>
        <w:t>Attorney Docket No.: 84496863</w:t>
      </w:r>
    </w:p>
    <w:p>
      <w:r>
        <w:t>212 that are employed in component and/or workstation design and one or more</w:t>
      </w:r>
    </w:p>
    <w:p>
      <w:r>
        <w:t>properties associated with the CAD objects. As an example, the local properties define</w:t>
      </w:r>
    </w:p>
    <w:p>
      <w:r>
        <w:t>the tools, fixtures, workpieces, robots, conveyors, storage racks, pallets, machinery,</w:t>
      </w:r>
    </w:p>
    <w:p>
      <w:r>
        <w:t>operators, sensors, vehicles, assembly instructions, and/or other components of a</w:t>
      </w:r>
    </w:p>
    <w:p>
      <w:r>
        <w:t>workstation. Furthermore, the properties may define any physical properties and/or</w:t>
      </w:r>
    </w:p>
    <w:p>
      <w:r>
        <w:t>material properties associated with the CAD objects, such as dimensions, size, volume,</w:t>
      </w:r>
    </w:p>
    <w:p>
      <w:r>
        <w:t>area, surface geometries, surface characteristics, among various other types of physical</w:t>
      </w:r>
    </w:p>
    <w:p>
      <w:r>
        <w:t>or material properties. Additionally, and similar to the master properties defined above,</w:t>
      </w:r>
    </w:p>
    <w:p>
      <w:r>
        <w:t>the local properties may define location-based information associated with the</w:t>
      </w:r>
    </w:p>
    <w:p>
      <w:r>
        <w:t>workstation and/or the components thereof.</w:t>
      </w:r>
    </w:p>
    <w:p>
      <w:r>
        <w:t>[0026] Additionally, each of the local CAD files 212 includes local</w:t>
      </w:r>
    </w:p>
    <w:p>
      <w:r>
        <w:t>identification information. As used herein, the “local identification information” refers to</w:t>
      </w:r>
    </w:p>
    <w:p>
      <w:r>
        <w:t>identifying indicia associated with the CAD objects defined by the local properties. In one</w:t>
      </w:r>
    </w:p>
    <w:p>
      <w:r>
        <w:t>form, the local identification information is agnostic among various CAD modeling</w:t>
      </w:r>
    </w:p>
    <w:p>
      <w:r>
        <w:t>software types and versions. In one form, each of the CAD objects is assigned to a unique</w:t>
      </w:r>
    </w:p>
    <w:p>
      <w:r>
        <w:t>identification text string that is interpretable by each of the client computing devices 200</w:t>
      </w:r>
    </w:p>
    <w:p>
      <w:r>
        <w:t>regardless of the type and/or version of CAD modeling software executed by the client</w:t>
      </w:r>
    </w:p>
    <w:p>
      <w:r>
        <w:t>computing devices 200. As an example, a first tool of the local CAD file 212 has the unique</w:t>
      </w:r>
    </w:p>
    <w:p>
      <w:r>
        <w:t>identification string “SX54,” a robot of the local CAD file 212 has the unique identification</w:t>
      </w:r>
    </w:p>
    <w:p>
      <w:r>
        <w:t>string “ZF48,” and a workpiece of the local CAD file 212 has the unique identification</w:t>
      </w:r>
    </w:p>
    <w:p>
      <w:r>
        <w:t>string “VC41.” It should be understood that the local identification information of the CAD</w:t>
      </w:r>
    </w:p>
    <w:p>
      <w:r>
        <w:t>objects may include other types of text strings and/or identifying indicia and is not limited</w:t>
      </w:r>
    </w:p>
    <w:p>
      <w:r>
        <w:t>11</w:t>
      </w:r>
    </w:p>
    <w:p>
      <w:r>
        <w:t>Attorney Docket No.: 84496863</w:t>
      </w:r>
    </w:p>
    <w:p>
      <w:r>
        <w:t>to the examples described herein. Similar to the workstation entries 122, the local CAD</w:t>
      </w:r>
    </w:p>
    <w:p>
      <w:r>
        <w:t>files 212 may also be stored as CSV files or other text-based files.</w:t>
      </w:r>
    </w:p>
    <w:p>
      <w:r>
        <w:t>[0027] In one form, the input module 220 includes an input device that is</w:t>
      </w:r>
    </w:p>
    <w:p>
      <w:r>
        <w:t>configured to receive inputs from an operator while executing CAD modeling software.</w:t>
      </w:r>
    </w:p>
    <w:p>
      <w:r>
        <w:t>As an example, the input device may be provided by a user interface (UI) element of a</w:t>
      </w:r>
    </w:p>
    <w:p>
      <w:r>
        <w:t>display device (e.g., a touchscreen display device, a desktop monitor, among other</w:t>
      </w:r>
    </w:p>
    <w:p>
      <w:r>
        <w:t>display devices), a joystick, a button, a keyboard, a mouse, an augmented reality input</w:t>
      </w:r>
    </w:p>
    <w:p>
      <w:r>
        <w:t>device, and/or a virtual reality input device. It should be understood that the input device</w:t>
      </w:r>
    </w:p>
    <w:p>
      <w:r>
        <w:t>may be provided by any device that is configured to receive inputs from an operator and</w:t>
      </w:r>
    </w:p>
    <w:p>
      <w:r>
        <w:t>is not limited to the examples described herein.</w:t>
      </w:r>
    </w:p>
    <w:p>
      <w:r>
        <w:t>[0028] The input module 220 determines whether the input received by the</w:t>
      </w:r>
    </w:p>
    <w:p>
      <w:r>
        <w:t>input device from the operator satisfies a file comparison condition. As an example, the</w:t>
      </w:r>
    </w:p>
    <w:p>
      <w:r>
        <w:t>input satisfies the file comparison condition in response to the input corresponding to the</w:t>
      </w:r>
    </w:p>
    <w:p>
      <w:r>
        <w:t>client computing device 200 selecting and opening one of the local CAD files 212 while</w:t>
      </w:r>
    </w:p>
    <w:p>
      <w:r>
        <w:t>executing the CAD modeling software.</w:t>
      </w:r>
    </w:p>
    <w:p>
      <w:r>
        <w:t>[0029] In one form, the modification module 230 instructs, in response to</w:t>
      </w:r>
    </w:p>
    <w:p>
      <w:r>
        <w:t>the file comparison condition being satisfied, the allocation report module 130 to generate</w:t>
      </w:r>
    </w:p>
    <w:p>
      <w:r>
        <w:t>and transmit an allocation report based on the given local CAD file 212 and the</w:t>
      </w:r>
    </w:p>
    <w:p>
      <w:r>
        <w:t>corresponding workstation entry 122 stored in the workstation database 120. As an</w:t>
      </w:r>
    </w:p>
    <w:p>
      <w:r>
        <w:t>example, the allocation report module 130 identifies and selects the workstation entry 122</w:t>
      </w:r>
    </w:p>
    <w:p>
      <w:r>
        <w:t>that corresponds to the opened local CAD file 212 based on a comparison of, for example,</w:t>
      </w:r>
    </w:p>
    <w:p>
      <w:r>
        <w:t>the filename, master properties, master identification information, local properties, and/or</w:t>
      </w:r>
    </w:p>
    <w:p>
      <w:r>
        <w:t>local identification information. Subsequently, the allocation report module 130 to</w:t>
      </w:r>
    </w:p>
    <w:p>
      <w:r>
        <w:t>12</w:t>
      </w:r>
    </w:p>
    <w:p>
      <w:r>
        <w:t>Attorney Docket No.: 84496863</w:t>
      </w:r>
    </w:p>
    <w:p>
      <w:r>
        <w:t>generate the allocation report associated with the selected workstation entry 122 (e.g., a</w:t>
      </w:r>
    </w:p>
    <w:p>
      <w:r>
        <w:t>CSV file or other text-based file).</w:t>
      </w:r>
    </w:p>
    <w:p>
      <w:r>
        <w:t>[0030] In response to generating and transmitting the allocation report, the</w:t>
      </w:r>
    </w:p>
    <w:p>
      <w:r>
        <w:t>modification module 230 provides an interface for selectively modifying a set of the master</w:t>
      </w:r>
    </w:p>
    <w:p>
      <w:r>
        <w:t>properties defined by the selected workstation entry 122. As an example, the modification</w:t>
      </w:r>
    </w:p>
    <w:p>
      <w:r>
        <w:t>module 230 compares the text of the CSV file defining the master properties (as indicated</w:t>
      </w:r>
    </w:p>
    <w:p>
      <w:r>
        <w:t>by the allocation report) and the text of the CSV file defining the local properties (as</w:t>
      </w:r>
    </w:p>
    <w:p>
      <w:r>
        <w:t>indicated by the selected local CAD file 212) to identify differences between the</w:t>
      </w:r>
    </w:p>
    <w:p>
      <w:r>
        <w:t>workstation entry 122 and the local CAD file 212. Subsequently, the modification module</w:t>
      </w:r>
    </w:p>
    <w:p>
      <w:r>
        <w:t>230 provides an interface (e.g., a graphic and/or text-based user interface) that enables</w:t>
      </w:r>
    </w:p>
    <w:p>
      <w:r>
        <w:t>an operator to modify the master properties to match the local properties.</w:t>
      </w:r>
    </w:p>
    <w:p>
      <w:r>
        <w:t>[0031] Modifying the master properties includes, but is not limited to,</w:t>
      </w:r>
    </w:p>
    <w:p>
      <w:r>
        <w:t>adjusting one of the physical and/or material properties of a CAD object of the workstation</w:t>
      </w:r>
    </w:p>
    <w:p>
      <w:r>
        <w:t>entry 122, deleting a CAD object from the workstation entry 122, and/or adding a new</w:t>
      </w:r>
    </w:p>
    <w:p>
      <w:r>
        <w:t>CAD object to the workstation entry 122. As an example, modifying the master properties</w:t>
      </w:r>
    </w:p>
    <w:p>
      <w:r>
        <w:t>includes adding additional tools and/or workpieces, replacing tools and/or workpieces</w:t>
      </w:r>
    </w:p>
    <w:p>
      <w:r>
        <w:t>with new tools and/or workpieces, deleting tools and/or workpieces, or</w:t>
      </w:r>
    </w:p>
    <w:p>
      <w:r>
        <w:t>adding/replacing/deleting other components of the workstation. To modify the master</w:t>
      </w:r>
    </w:p>
    <w:p>
      <w:r>
        <w:t>properties, the interface may include one or more graphical user interface elements</w:t>
      </w:r>
    </w:p>
    <w:p>
      <w:r>
        <w:t>enabling the user to perform the modification via a text input and/or other input received</w:t>
      </w:r>
    </w:p>
    <w:p>
      <w:r>
        <w:t>by the input module 220 when executing, for example, the CAD modeling software.</w:t>
      </w:r>
    </w:p>
    <w:p>
      <w:r>
        <w:t>[0032] Similarly, and in response to generating and transmitting the</w:t>
      </w:r>
    </w:p>
    <w:p>
      <w:r>
        <w:t>allocation report, the modification module 230 provides an interface for selectively</w:t>
      </w:r>
    </w:p>
    <w:p>
      <w:r>
        <w:t>13</w:t>
      </w:r>
    </w:p>
    <w:p>
      <w:r>
        <w:t>Attorney Docket No.: 84496863</w:t>
      </w:r>
    </w:p>
    <w:p>
      <w:r>
        <w:t>modifying a set of the local properties defined by the local CAD file 212. As an example,</w:t>
      </w:r>
    </w:p>
    <w:p>
      <w:r>
        <w:t>the modification module 230 compares the text of the CSV file defining the master</w:t>
      </w:r>
    </w:p>
    <w:p>
      <w:r>
        <w:t>properties (as indicated by the allocation report) and the text of the CSV file defining the</w:t>
      </w:r>
    </w:p>
    <w:p>
      <w:r>
        <w:t>local properties (as indicated by the selected local CAD file 212) to identify differences</w:t>
      </w:r>
    </w:p>
    <w:p>
      <w:r>
        <w:t>between the workstation entry 122 and the local CAD file 212. Subsequently, the</w:t>
      </w:r>
    </w:p>
    <w:p>
      <w:r>
        <w:t>modification module 230 provides an interface (e.g., a graphic and/or text-based user</w:t>
      </w:r>
    </w:p>
    <w:p>
      <w:r>
        <w:t>interface) that enables an operator to modify the local properties to match the master</w:t>
      </w:r>
    </w:p>
    <w:p>
      <w:r>
        <w:t>properties of the workstation entry 122.</w:t>
      </w:r>
    </w:p>
    <w:p>
      <w:r>
        <w:t>[0033] In one form and in response to generating the allocation report, the</w:t>
      </w:r>
    </w:p>
    <w:p>
      <w:r>
        <w:t>modification module 230 provides an interface for selectively modifying a set of location-</w:t>
      </w:r>
    </w:p>
    <w:p>
      <w:r>
        <w:t>based information defined by the selected workstation entry 122. As an example, the</w:t>
      </w:r>
    </w:p>
    <w:p>
      <w:r>
        <w:t>modification module 230 compares the location-based information of the allocation report</w:t>
      </w:r>
    </w:p>
    <w:p>
      <w:r>
        <w:t>and the location-based information of the selected local CAD file 212 to identify</w:t>
      </w:r>
    </w:p>
    <w:p>
      <w:r>
        <w:t>differences between the workstation entry 122 and the local CAD file 212. Subsequently,</w:t>
      </w:r>
    </w:p>
    <w:p>
      <w:r>
        <w:t>the modification module 230 provides an interface (e.g., a graphic and/or text-based user</w:t>
      </w:r>
    </w:p>
    <w:p>
      <w:r>
        <w:t>interface) that enables an operator to modify the location-based information of the</w:t>
      </w:r>
    </w:p>
    <w:p>
      <w:r>
        <w:t>workstation entry 122 to match the location-based information of the local CAD file 212.</w:t>
      </w:r>
    </w:p>
    <w:p>
      <w:r>
        <w:t>Similarly, and in another form, the modification module 230 may provide an interface for</w:t>
      </w:r>
    </w:p>
    <w:p>
      <w:r>
        <w:t>selectively modifying a set of location-based information defined by the local CAD file 212</w:t>
      </w:r>
    </w:p>
    <w:p>
      <w:r>
        <w:t>to match the location-based information defined by the workstation entry 122.</w:t>
      </w:r>
    </w:p>
    <w:p>
      <w:r>
        <w:t>[0034] Modifying the location-based information includes, but is not limited</w:t>
      </w:r>
    </w:p>
    <w:p>
      <w:r>
        <w:t>to, adjusting an area of the workstation, a perimeter of the workstation, position</w:t>
      </w:r>
    </w:p>
    <w:p>
      <w:r>
        <w:t>coordinates of the workstation, an outline of the workstation, dimensions of the</w:t>
      </w:r>
    </w:p>
    <w:p>
      <w:r>
        <w:t>14</w:t>
      </w:r>
    </w:p>
    <w:p>
      <w:r>
        <w:t>Attorney Docket No.: 84496863</w:t>
      </w:r>
    </w:p>
    <w:p>
      <w:r>
        <w:t>workstation, or a combination thereof. To modify the location-based information, the</w:t>
      </w:r>
    </w:p>
    <w:p>
      <w:r>
        <w:t>interface may include one or more graphical user interface elements enabling the user to</w:t>
      </w:r>
    </w:p>
    <w:p>
      <w:r>
        <w:t>perform the modification via a text input and/or other input received by the input module</w:t>
      </w:r>
    </w:p>
    <w:p>
      <w:r>
        <w:t>220 when executing, for example, the CAD modeling software.</w:t>
      </w:r>
    </w:p>
    <w:p>
      <w:r>
        <w:t>[0035] Referring to FIG. 3, a flowchart illustrating an example routine 300</w:t>
      </w:r>
    </w:p>
    <w:p>
      <w:r>
        <w:t>for managing the distributed CAD system 10 is shown. At 304, the distributed CAD system</w:t>
      </w:r>
    </w:p>
    <w:p>
      <w:r>
        <w:t>10 receives inputs via one of the client computing devices 200. At 308, the client</w:t>
      </w:r>
    </w:p>
    <w:p>
      <w:r>
        <w:t>computing device 200 determines whether the input satisfies a file comparison condition.</w:t>
      </w:r>
    </w:p>
    <w:p>
      <w:r>
        <w:t>If the input satisfies the file comparison condition, the routine 300 proceeds to 312.</w:t>
      </w:r>
    </w:p>
    <w:p>
      <w:r>
        <w:t>Otherwise, if the input does not satisfy the file comparison condition, the routine 300</w:t>
      </w:r>
    </w:p>
    <w:p>
      <w:r>
        <w:t>proceeds to 304.</w:t>
      </w:r>
    </w:p>
    <w:p>
      <w:r>
        <w:t>[0036] At 312, the server computing device 100 or the client computing</w:t>
      </w:r>
    </w:p>
    <w:p>
      <w:r>
        <w:t>device 200 identifies the corresponding workstation entry, and the server computing</w:t>
      </w:r>
    </w:p>
    <w:p>
      <w:r>
        <w:t>device 100 generates the allocation report based on the corresponding workstation entry.</w:t>
      </w:r>
    </w:p>
    <w:p>
      <w:r>
        <w:t>At 316, the client computing device 200 compares the selected local CAD file 212 and</w:t>
      </w:r>
    </w:p>
    <w:p>
      <w:r>
        <w:t>the corresponding workstation entry 122 based on the allocation report.</w:t>
      </w:r>
    </w:p>
    <w:p>
      <w:r>
        <w:t>[0037] At 320, the client computing device 200 determines whether the</w:t>
      </w:r>
    </w:p>
    <w:p>
      <w:r>
        <w:t>allocation report indicates a match between the local CAD file 212 and the workstation</w:t>
      </w:r>
    </w:p>
    <w:p>
      <w:r>
        <w:t>entry 122. If the allocation report indicates a match, the routine 300 proceeds to 324,</w:t>
      </w:r>
    </w:p>
    <w:p>
      <w:r>
        <w:t>where the client computing device 200 provides an interface indicating a match between</w:t>
      </w:r>
    </w:p>
    <w:p>
      <w:r>
        <w:t>the local CAD file 212 and the workstation entry 122 (e.g., an interface including text,</w:t>
      </w:r>
    </w:p>
    <w:p>
      <w:r>
        <w:t>graphics, or other user interface elements of the CAD modeling software indicating a</w:t>
      </w:r>
    </w:p>
    <w:p>
      <w:r>
        <w:t>match).</w:t>
      </w:r>
    </w:p>
    <w:p>
      <w:r>
        <w:t>15</w:t>
      </w:r>
    </w:p>
    <w:p>
      <w:r>
        <w:t>Attorney Docket No.: 84496863</w:t>
      </w:r>
    </w:p>
    <w:p>
      <w:r>
        <w:t>[0038] Otherwise, if the allocation report does not indicate a match at 320,</w:t>
      </w:r>
    </w:p>
    <w:p>
      <w:r>
        <w:t>the routine 300 proceeds to 328, where the client computing device 200 provides an</w:t>
      </w:r>
    </w:p>
    <w:p>
      <w:r>
        <w:t>interface that indicates a mismatch between the local CAD file 212 and the workstation</w:t>
      </w:r>
    </w:p>
    <w:p>
      <w:r>
        <w:t>entry 122 and that enables the operator to modify the local CAD file 212 or the workstation</w:t>
      </w:r>
    </w:p>
    <w:p>
      <w:r>
        <w:t>entry 122. At 332, the client computing device 200 selectively modifies the local CAD file</w:t>
      </w:r>
    </w:p>
    <w:p>
      <w:r>
        <w:t>212 or the workstation entry 122 based on one or more inputs received via the interface.</w:t>
      </w:r>
    </w:p>
    <w:p>
      <w:r>
        <w:t>[0039] Unless otherwise expressly indicated herein, all numerical values</w:t>
      </w:r>
    </w:p>
    <w:p>
      <w:r>
        <w:t>indicating mechanical/thermal properties, compositional percentages, dimensions and/or</w:t>
      </w:r>
    </w:p>
    <w:p>
      <w:r>
        <w:t>tolerances, or other characteristics are to be understood as modified by the word “about”</w:t>
      </w:r>
    </w:p>
    <w:p>
      <w:r>
        <w:t>or “approximately” in describing the scope of the present disclosure. This modification is</w:t>
      </w:r>
    </w:p>
    <w:p>
      <w:r>
        <w:t>desired for various reasons including industrial practice, material, manufacturing, and</w:t>
      </w:r>
    </w:p>
    <w:p>
      <w:r>
        <w:t>assembly tolerances, and testing capability.</w:t>
      </w:r>
    </w:p>
    <w:p>
      <w:r>
        <w:t>[0040] As used herein, the phrase at least one of A, B, and C should be</w:t>
      </w:r>
    </w:p>
    <w:p>
      <w:r>
        <w:t>construed to mean a logical (A OR B OR C), using a non-exclusive logical OR, and should</w:t>
      </w:r>
    </w:p>
    <w:p>
      <w:r>
        <w:t>not be construed to mean “at least one of A, at least one of B, and at least one of C.”</w:t>
      </w:r>
    </w:p>
    <w:p>
      <w:r>
        <w:t>[0041] In this application, the term “controller” and/or “module” may refer to,</w:t>
      </w:r>
    </w:p>
    <w:p>
      <w:r>
        <w:t>be part of, or include: an Application Specific Integrated Circuit (ASIC); a digital, analog,</w:t>
      </w:r>
    </w:p>
    <w:p>
      <w:r>
        <w:t>or mixed analog/digital discrete circuit; a digital, analog, or mixed analog/digital integrated</w:t>
      </w:r>
    </w:p>
    <w:p>
      <w:r>
        <w:t>circuit; a combinational logic circuit; a field programmable gate array (FPGA); a processor</w:t>
      </w:r>
    </w:p>
    <w:p>
      <w:r>
        <w:t>circuit (shared, dedicated, or group) that executes code; a memory circuit (shared,</w:t>
      </w:r>
    </w:p>
    <w:p>
      <w:r>
        <w:t>dedicated, or group) that stores code executed by the processor circuit; other suitable</w:t>
      </w:r>
    </w:p>
    <w:p>
      <w:r>
        <w:t>hardware components (e.g., op amp circuit integrator as part of the heat flux data module)</w:t>
      </w:r>
    </w:p>
    <w:p>
      <w:r>
        <w:t>16</w:t>
      </w:r>
    </w:p>
    <w:p>
      <w:r>
        <w:t>Attorney Docket No.: 84496863</w:t>
      </w:r>
    </w:p>
    <w:p>
      <w:r>
        <w:t>that provide the described functionality; or a combination of some or all of the above, such</w:t>
      </w:r>
    </w:p>
    <w:p>
      <w:r>
        <w:t>as in a system-on-chip.</w:t>
      </w:r>
    </w:p>
    <w:p>
      <w:r>
        <w:t>[0042] The term memory is a subset of the term computer-readable</w:t>
      </w:r>
    </w:p>
    <w:p>
      <w:r>
        <w:t>medium. The term computer-readable medium, as used herein, does not encompass</w:t>
      </w:r>
    </w:p>
    <w:p>
      <w:r>
        <w:t>transitory electrical or electromagnetic signals propagating through a medium (such as</w:t>
      </w:r>
    </w:p>
    <w:p>
      <w:r>
        <w:t>on a carrier wave); the term computer-readable medium may therefore be considered</w:t>
      </w:r>
    </w:p>
    <w:p>
      <w:r>
        <w:t>tangible and non-transitory. Non-limiting examples of a non-transitory, tangible computer-</w:t>
      </w:r>
    </w:p>
    <w:p>
      <w:r>
        <w:t>readable medium are nonvolatile memory circuits (such as a flash memory circuit, an</w:t>
      </w:r>
    </w:p>
    <w:p>
      <w:r>
        <w:t>erasable programmable read-only memory circuit, or a mask read-only circuit), volatile</w:t>
      </w:r>
    </w:p>
    <w:p>
      <w:r>
        <w:t>memory circuits (such as a static random access memory circuit or a dynamic random</w:t>
      </w:r>
    </w:p>
    <w:p>
      <w:r>
        <w:t>access memory circuit), magnetic storage media (such as an analog or digital magnetic</w:t>
      </w:r>
    </w:p>
    <w:p>
      <w:r>
        <w:t>tape or a hard disk drive), and optical storage media (such as a CD, a DVD, or a Blu-ray</w:t>
      </w:r>
    </w:p>
    <w:p>
      <w:r>
        <w:t>Disc).</w:t>
      </w:r>
    </w:p>
    <w:p>
      <w:r>
        <w:t>[0043] The apparatuses and methods described in this application may be</w:t>
      </w:r>
    </w:p>
    <w:p>
      <w:r>
        <w:t>partially or fully implemented by a special purpose computer created by configuring a</w:t>
      </w:r>
    </w:p>
    <w:p>
      <w:r>
        <w:t>general-purpose computer to execute one or more particular functions embodied in</w:t>
      </w:r>
    </w:p>
    <w:p>
      <w:r>
        <w:t>computer programs. The functional blocks, flowchart components, and other elements</w:t>
      </w:r>
    </w:p>
    <w:p>
      <w:r>
        <w:t>described above serve as software specifications, which can be translated into the</w:t>
      </w:r>
    </w:p>
    <w:p>
      <w:r>
        <w:t>computer programs by the routine work of a skilled technician or programmer.</w:t>
      </w:r>
    </w:p>
    <w:p>
      <w:r>
        <w:t>[0044] The description of the disclosure is merely exemplary in nature and,</w:t>
      </w:r>
    </w:p>
    <w:p>
      <w:r>
        <w:t>thus, variations that do not depart from the substance of the disclosure are intended to</w:t>
      </w:r>
    </w:p>
    <w:p>
      <w:r>
        <w:t>be within the scope of the disclosure. Such variations are not to be regarded as a</w:t>
      </w:r>
    </w:p>
    <w:p>
      <w:r>
        <w:t>departure from the spirit and scope of the disclosure.</w:t>
      </w:r>
    </w:p>
    <w:p>
      <w:r>
        <w:t>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