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899"/>
        <w:tblW w:w="1124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44"/>
      </w:tblGrid>
      <w:tr w:rsidR="009F08F4" w:rsidTr="005D23EE">
        <w:trPr>
          <w:tblCellSpacing w:w="15" w:type="dxa"/>
        </w:trPr>
        <w:tc>
          <w:tcPr>
            <w:tcW w:w="11184" w:type="dxa"/>
            <w:vAlign w:val="center"/>
          </w:tcPr>
          <w:p w:rsidR="009F08F4" w:rsidRDefault="00E3352E" w:rsidP="002F5804">
            <w:pPr>
              <w:spacing w:after="0"/>
              <w:jc w:val="center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  <w:sz w:val="44"/>
                <w:szCs w:val="44"/>
              </w:rPr>
              <w:t>系统热备</w:t>
            </w:r>
            <w:r w:rsidR="009F08F4">
              <w:rPr>
                <w:rFonts w:ascii="微软雅黑" w:eastAsia="微软雅黑" w:hAnsi="微软雅黑" w:cs="宋体"/>
                <w:sz w:val="44"/>
                <w:szCs w:val="44"/>
              </w:rPr>
              <w:t>演练</w:t>
            </w:r>
            <w:r w:rsidR="009F08F4">
              <w:rPr>
                <w:rFonts w:ascii="微软雅黑" w:eastAsia="微软雅黑" w:hAnsi="微软雅黑" w:cs="宋体" w:hint="eastAsia"/>
                <w:sz w:val="44"/>
                <w:szCs w:val="44"/>
              </w:rPr>
              <w:t>记录表</w:t>
            </w:r>
          </w:p>
          <w:tbl>
            <w:tblPr>
              <w:tblpPr w:leftFromText="180" w:rightFromText="180" w:vertAnchor="page" w:horzAnchor="margin" w:tblpY="151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25"/>
              <w:gridCol w:w="1412"/>
              <w:gridCol w:w="1140"/>
              <w:gridCol w:w="1467"/>
              <w:gridCol w:w="1361"/>
              <w:gridCol w:w="1503"/>
              <w:gridCol w:w="1405"/>
              <w:gridCol w:w="1387"/>
            </w:tblGrid>
            <w:tr w:rsidR="009F08F4" w:rsidTr="002F5804">
              <w:trPr>
                <w:trHeight w:val="410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9F08F4" w:rsidP="002F5804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预案名称</w:t>
                  </w:r>
                </w:p>
              </w:tc>
              <w:tc>
                <w:tcPr>
                  <w:tcW w:w="401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5D7F96" w:rsidP="002F5804">
                  <w:pPr>
                    <w:spacing w:after="0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系统热备</w:t>
                  </w:r>
                  <w:r w:rsidR="009F08F4"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演练</w:t>
                  </w:r>
                </w:p>
              </w:tc>
              <w:tc>
                <w:tcPr>
                  <w:tcW w:w="1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9F08F4" w:rsidP="002F5804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演练地点</w:t>
                  </w:r>
                </w:p>
              </w:tc>
              <w:tc>
                <w:tcPr>
                  <w:tcW w:w="429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0C5FAC" w:rsidP="002F5804">
                  <w:pPr>
                    <w:spacing w:after="0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公司运维部</w:t>
                  </w:r>
                </w:p>
              </w:tc>
            </w:tr>
            <w:tr w:rsidR="009F08F4" w:rsidTr="002F5804">
              <w:trPr>
                <w:trHeight w:val="495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9F08F4" w:rsidP="002F5804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组织部门</w:t>
                  </w:r>
                </w:p>
              </w:tc>
              <w:tc>
                <w:tcPr>
                  <w:tcW w:w="1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0C5FAC" w:rsidP="002F5804">
                  <w:pPr>
                    <w:spacing w:after="0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运维部</w:t>
                  </w: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0C5FAC" w:rsidP="002F5804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运维负责人</w:t>
                  </w: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0C5FAC" w:rsidP="002F5804">
                  <w:pPr>
                    <w:spacing w:after="0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庞海波</w:t>
                  </w:r>
                </w:p>
              </w:tc>
              <w:tc>
                <w:tcPr>
                  <w:tcW w:w="1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9F08F4" w:rsidP="002F5804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演练时间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0C5FAC" w:rsidP="00304340">
                  <w:pPr>
                    <w:spacing w:after="0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201</w:t>
                  </w: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9</w:t>
                  </w:r>
                  <w:r w:rsidR="00A50A8F"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-</w:t>
                  </w:r>
                  <w:r w:rsidR="00304340"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6</w:t>
                  </w:r>
                  <w:r w:rsidR="009F08F4"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-</w:t>
                  </w:r>
                  <w:r w:rsidR="00304340"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9F08F4" w:rsidP="002F5804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实际时间</w:t>
                  </w: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0C5FAC" w:rsidP="00304340">
                  <w:pPr>
                    <w:spacing w:after="0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201</w:t>
                  </w: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9</w:t>
                  </w:r>
                  <w:r w:rsidR="00A50A8F"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-</w:t>
                  </w:r>
                  <w:r w:rsidR="00304340"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6</w:t>
                  </w:r>
                  <w:r w:rsidR="009F08F4"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-</w:t>
                  </w:r>
                  <w:r w:rsidR="00304340"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30</w:t>
                  </w:r>
                </w:p>
              </w:tc>
            </w:tr>
            <w:tr w:rsidR="009F08F4" w:rsidTr="002F5804">
              <w:trPr>
                <w:trHeight w:val="624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08F4" w:rsidRDefault="009F08F4" w:rsidP="002F5804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参加部门</w:t>
                  </w:r>
                </w:p>
                <w:p w:rsidR="009F08F4" w:rsidRDefault="009F08F4" w:rsidP="002F5804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和单位</w:t>
                  </w:r>
                </w:p>
              </w:tc>
              <w:tc>
                <w:tcPr>
                  <w:tcW w:w="96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08F4" w:rsidRDefault="000C5FAC" w:rsidP="000A4B95">
                  <w:pP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运维部</w:t>
                  </w:r>
                  <w:r w:rsidR="009F08F4"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、业务部</w:t>
                  </w:r>
                </w:p>
              </w:tc>
            </w:tr>
            <w:tr w:rsidR="009F08F4" w:rsidTr="002F5804">
              <w:trPr>
                <w:trHeight w:val="1838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08F4" w:rsidRDefault="009F08F4" w:rsidP="002F5804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演练过程</w:t>
                  </w:r>
                </w:p>
                <w:p w:rsidR="009F08F4" w:rsidRDefault="009F08F4" w:rsidP="002F5804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简单</w:t>
                  </w: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96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020"/>
                    <w:gridCol w:w="5346"/>
                    <w:gridCol w:w="1809"/>
                  </w:tblGrid>
                  <w:tr w:rsidR="009F08F4" w:rsidTr="009F08F4">
                    <w:trPr>
                      <w:trHeight w:val="634"/>
                    </w:trPr>
                    <w:tc>
                      <w:tcPr>
                        <w:tcW w:w="2020" w:type="dxa"/>
                        <w:vMerge w:val="restart"/>
                        <w:shd w:val="clear" w:color="auto" w:fill="C0C0C0"/>
                        <w:vAlign w:val="center"/>
                      </w:tcPr>
                      <w:p w:rsidR="009F08F4" w:rsidRDefault="009F08F4" w:rsidP="000C5FAC">
                        <w:pPr>
                          <w:framePr w:hSpace="180" w:wrap="around" w:vAnchor="page" w:hAnchor="margin" w:xAlign="center" w:y="1899"/>
                          <w:spacing w:after="0"/>
                          <w:jc w:val="center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时间(开始-结束)</w:t>
                        </w:r>
                      </w:p>
                    </w:tc>
                    <w:tc>
                      <w:tcPr>
                        <w:tcW w:w="5346" w:type="dxa"/>
                        <w:vMerge w:val="restart"/>
                        <w:shd w:val="clear" w:color="auto" w:fill="C0C0C0"/>
                        <w:vAlign w:val="center"/>
                      </w:tcPr>
                      <w:p w:rsidR="009F08F4" w:rsidRDefault="009F08F4" w:rsidP="000C5FAC">
                        <w:pPr>
                          <w:framePr w:hSpace="180" w:wrap="around" w:vAnchor="page" w:hAnchor="margin" w:xAlign="center" w:y="1899"/>
                          <w:spacing w:after="0"/>
                          <w:jc w:val="center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任务和过程</w:t>
                        </w:r>
                      </w:p>
                    </w:tc>
                    <w:tc>
                      <w:tcPr>
                        <w:tcW w:w="1809" w:type="dxa"/>
                        <w:vMerge w:val="restart"/>
                        <w:shd w:val="clear" w:color="auto" w:fill="C0C0C0"/>
                        <w:vAlign w:val="center"/>
                      </w:tcPr>
                      <w:p w:rsidR="009F08F4" w:rsidRDefault="009F08F4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负责方(负责人)</w:t>
                        </w:r>
                      </w:p>
                    </w:tc>
                  </w:tr>
                  <w:tr w:rsidR="009F08F4" w:rsidTr="009F08F4">
                    <w:trPr>
                      <w:trHeight w:val="634"/>
                    </w:trPr>
                    <w:tc>
                      <w:tcPr>
                        <w:tcW w:w="2020" w:type="dxa"/>
                        <w:vMerge/>
                        <w:vAlign w:val="center"/>
                      </w:tcPr>
                      <w:p w:rsidR="009F08F4" w:rsidRDefault="009F08F4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346" w:type="dxa"/>
                        <w:vMerge/>
                        <w:vAlign w:val="center"/>
                      </w:tcPr>
                      <w:p w:rsidR="009F08F4" w:rsidRDefault="009F08F4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09" w:type="dxa"/>
                        <w:vMerge/>
                        <w:vAlign w:val="center"/>
                      </w:tcPr>
                      <w:p w:rsidR="009F08F4" w:rsidRDefault="009F08F4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F08F4" w:rsidTr="009F08F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9F08F4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09:30:-10:00</w:t>
                        </w:r>
                      </w:p>
                    </w:tc>
                    <w:tc>
                      <w:tcPr>
                        <w:tcW w:w="5346" w:type="dxa"/>
                        <w:vAlign w:val="center"/>
                      </w:tcPr>
                      <w:p w:rsidR="009F08F4" w:rsidRDefault="004C55C5" w:rsidP="000C5FAC">
                        <w:pPr>
                          <w:framePr w:hSpace="180" w:wrap="around" w:vAnchor="page" w:hAnchor="margin" w:xAlign="center" w:y="1899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数据库定时备份</w:t>
                        </w:r>
                      </w:p>
                    </w:tc>
                    <w:tc>
                      <w:tcPr>
                        <w:tcW w:w="1809" w:type="dxa"/>
                        <w:vAlign w:val="center"/>
                      </w:tcPr>
                      <w:p w:rsidR="009F08F4" w:rsidRDefault="009F08F4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公司</w:t>
                        </w:r>
                        <w:r w:rsidR="000C5FAC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运维部</w:t>
                        </w:r>
                      </w:p>
                    </w:tc>
                  </w:tr>
                  <w:tr w:rsidR="009F08F4" w:rsidTr="009F08F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9F08F4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10:00:-10:20</w:t>
                        </w:r>
                      </w:p>
                    </w:tc>
                    <w:tc>
                      <w:tcPr>
                        <w:tcW w:w="5346" w:type="dxa"/>
                        <w:vAlign w:val="center"/>
                      </w:tcPr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验证系统是否正常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①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后台管理系统正常访问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后台管理系统正常使用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②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统一登录系统正常访问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统一登录系统正常使用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③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报表系统正常访问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报表系统正常使用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④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前台会员系统正常登录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前台会员系统正常使用</w:t>
                        </w:r>
                      </w:p>
                      <w:p w:rsidR="009F08F4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⑤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支付网关系统支付业务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支付网关系统正常使用</w:t>
                        </w:r>
                      </w:p>
                    </w:tc>
                    <w:tc>
                      <w:tcPr>
                        <w:tcW w:w="1809" w:type="dxa"/>
                        <w:vAlign w:val="center"/>
                      </w:tcPr>
                      <w:p w:rsidR="009F08F4" w:rsidRDefault="009F08F4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公司</w:t>
                        </w:r>
                        <w:r w:rsidR="000C5FAC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运维部</w:t>
                        </w:r>
                      </w:p>
                      <w:p w:rsidR="009F08F4" w:rsidRDefault="009F08F4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公司业务部</w:t>
                        </w:r>
                      </w:p>
                    </w:tc>
                  </w:tr>
                  <w:tr w:rsidR="009F08F4" w:rsidTr="009F08F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9F08F4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10:20:-10:30</w:t>
                        </w:r>
                      </w:p>
                    </w:tc>
                    <w:tc>
                      <w:tcPr>
                        <w:tcW w:w="5346" w:type="dxa"/>
                        <w:vAlign w:val="center"/>
                      </w:tcPr>
                      <w:p w:rsidR="004C55C5" w:rsidRPr="004C55C5" w:rsidRDefault="004C55C5" w:rsidP="000C5FAC">
                        <w:pPr>
                          <w:pStyle w:val="a9"/>
                          <w:framePr w:hSpace="180" w:wrap="around" w:vAnchor="page" w:hAnchor="margin" w:xAlign="center" w:y="1899"/>
                          <w:numPr>
                            <w:ilvl w:val="0"/>
                            <w:numId w:val="11"/>
                          </w:numPr>
                          <w:spacing w:after="0"/>
                          <w:ind w:firstLineChars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闭数据库节点一或节点二</w:t>
                        </w:r>
                      </w:p>
                      <w:p w:rsid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关闭数据库节点一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#sqlplus / as sysdba</w:t>
                        </w:r>
                        <w:r w:rsidRPr="004C55C5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&gt;shutdown immediate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②测试前台会员系统是否能正常登录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③测试支付网关系统是否能正常登录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④测试后台管理系统是否能正常登录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⑤启动数据库节点一或节点二</w:t>
                        </w:r>
                      </w:p>
                      <w:p w:rsid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启动数据库节点一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:rsidR="009F08F4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#sqlplus / as sysdba</w:t>
                        </w:r>
                        <w:r w:rsidRPr="004C55C5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&gt;startup</w:t>
                        </w:r>
                      </w:p>
                    </w:tc>
                    <w:tc>
                      <w:tcPr>
                        <w:tcW w:w="1809" w:type="dxa"/>
                        <w:vAlign w:val="center"/>
                      </w:tcPr>
                      <w:p w:rsidR="009F08F4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公司</w:t>
                        </w:r>
                        <w:r w:rsidR="000C5FAC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运维部</w:t>
                        </w:r>
                      </w:p>
                    </w:tc>
                  </w:tr>
                  <w:tr w:rsidR="009F08F4" w:rsidTr="009F08F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9F08F4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10:30:-10:40</w:t>
                        </w:r>
                      </w:p>
                    </w:tc>
                    <w:tc>
                      <w:tcPr>
                        <w:tcW w:w="5346" w:type="dxa"/>
                        <w:vAlign w:val="center"/>
                      </w:tcPr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①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关闭后台管理系统服务器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②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测试后台管理系统是否能正常访问</w:t>
                        </w:r>
                      </w:p>
                      <w:p w:rsidR="009F08F4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③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测试统一登录系统是否能正常访问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④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测试报表系统是否能正常访问</w:t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⑤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启动后台管理系统服务器</w:t>
                        </w:r>
                      </w:p>
                      <w:p w:rsid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⑥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启动统一登录系统</w:t>
                        </w: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:rsid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# cd /home/deploy/tomcat-eclp/bin</w:t>
                        </w:r>
                        <w:r w:rsidRPr="004C55C5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#./startup.sh</w:t>
                        </w:r>
                      </w:p>
                      <w:p w:rsid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⑦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启动后台管理系统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:rsid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# cd /home/deploy/tomcat-boss/bin</w:t>
                        </w:r>
                        <w:r w:rsidRPr="004C55C5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#./startup.sh</w:t>
                        </w:r>
                      </w:p>
                      <w:p w:rsid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⑧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启动报表系统</w:t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:rsidR="004C55C5" w:rsidRPr="004C55C5" w:rsidRDefault="004C55C5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4C55C5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# cd /home/deploy/tomcat-report/bin</w:t>
                        </w:r>
                        <w:r w:rsidRPr="004C55C5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#./startup.sh</w:t>
                        </w:r>
                      </w:p>
                    </w:tc>
                    <w:tc>
                      <w:tcPr>
                        <w:tcW w:w="1809" w:type="dxa"/>
                        <w:vAlign w:val="center"/>
                      </w:tcPr>
                      <w:p w:rsidR="005D23EE" w:rsidRDefault="009F08F4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公司</w:t>
                        </w:r>
                        <w:r w:rsidR="000C5FAC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运维部</w:t>
                        </w:r>
                      </w:p>
                      <w:p w:rsidR="009F08F4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公司业务部</w:t>
                        </w:r>
                        <w:r w:rsidR="009F08F4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br/>
                        </w:r>
                      </w:p>
                    </w:tc>
                  </w:tr>
                </w:tbl>
                <w:p w:rsidR="009F08F4" w:rsidRDefault="009F08F4" w:rsidP="002F5804">
                  <w:pPr>
                    <w:spacing w:after="0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</w:p>
              </w:tc>
            </w:tr>
          </w:tbl>
          <w:p w:rsidR="009F08F4" w:rsidRDefault="009F08F4" w:rsidP="002F5804">
            <w:pPr>
              <w:spacing w:after="0"/>
              <w:rPr>
                <w:rFonts w:ascii="微软雅黑" w:eastAsia="微软雅黑" w:hAnsi="微软雅黑" w:cs="宋体"/>
              </w:rPr>
            </w:pPr>
          </w:p>
        </w:tc>
        <w:bookmarkStart w:id="0" w:name="_GoBack"/>
        <w:bookmarkEnd w:id="0"/>
      </w:tr>
      <w:tr w:rsidR="005D23EE" w:rsidTr="00B0519C">
        <w:trPr>
          <w:tblCellSpacing w:w="15" w:type="dxa"/>
        </w:trPr>
        <w:tc>
          <w:tcPr>
            <w:tcW w:w="11184" w:type="dxa"/>
            <w:vAlign w:val="center"/>
          </w:tcPr>
          <w:p w:rsidR="005D23EE" w:rsidRDefault="005D23EE" w:rsidP="005D23EE">
            <w:pPr>
              <w:spacing w:after="0"/>
              <w:rPr>
                <w:rFonts w:ascii="微软雅黑" w:eastAsia="微软雅黑" w:hAnsi="微软雅黑" w:cs="宋体"/>
              </w:rPr>
            </w:pPr>
          </w:p>
          <w:tbl>
            <w:tblPr>
              <w:tblpPr w:leftFromText="180" w:rightFromText="180" w:vertAnchor="page" w:horzAnchor="margin" w:tblpY="151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25"/>
              <w:gridCol w:w="9675"/>
            </w:tblGrid>
            <w:tr w:rsidR="005D23EE" w:rsidTr="00B0519C">
              <w:trPr>
                <w:trHeight w:val="1838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D23EE" w:rsidRDefault="005D23EE" w:rsidP="00B0519C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演练过程</w:t>
                  </w:r>
                </w:p>
                <w:p w:rsidR="005D23EE" w:rsidRDefault="005D23EE" w:rsidP="00B0519C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简单</w:t>
                  </w: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9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020"/>
                    <w:gridCol w:w="5346"/>
                    <w:gridCol w:w="1809"/>
                  </w:tblGrid>
                  <w:tr w:rsidR="005D23EE" w:rsidTr="00B0519C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10:40-11:10</w:t>
                        </w:r>
                      </w:p>
                    </w:tc>
                    <w:tc>
                      <w:tcPr>
                        <w:tcW w:w="5346" w:type="dxa"/>
                        <w:vAlign w:val="center"/>
                      </w:tcPr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①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关闭前台会员系统服务器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②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测试前台会员系统是否可以正常登录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③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测试支付网关系统是否可以正常登录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④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启动前台会员服务器</w:t>
                        </w:r>
                      </w:p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⑤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启动前台会员系统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# cd</w:t>
                        </w: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 xml:space="preserve"> /home/deploy/tomcat-portal/bin</w:t>
                        </w:r>
                        <w:r w:rsidRPr="005D23EE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#./startup.sh</w:t>
                        </w:r>
                      </w:p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⑥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启动支付网关系统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# cd /home/deploy/tomcat-pay/bin</w:t>
                        </w:r>
                        <w:r w:rsidRPr="005D23EE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#./startup.sh</w:t>
                        </w:r>
                      </w:p>
                    </w:tc>
                    <w:tc>
                      <w:tcPr>
                        <w:tcW w:w="1809" w:type="dxa"/>
                        <w:vAlign w:val="center"/>
                      </w:tcPr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公司</w:t>
                        </w:r>
                        <w:r w:rsidR="000C5FAC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运维部</w:t>
                        </w:r>
                      </w:p>
                    </w:tc>
                  </w:tr>
                  <w:tr w:rsidR="005D23EE" w:rsidTr="00B0519C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11:10:-11:30</w:t>
                        </w:r>
                      </w:p>
                    </w:tc>
                    <w:tc>
                      <w:tcPr>
                        <w:tcW w:w="5346" w:type="dxa"/>
                        <w:vAlign w:val="center"/>
                      </w:tcPr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①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关闭支付网关服务器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②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测试支付网关系统是否可以正常登录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③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测试前台会员系统是否可以正常登录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④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启动支付网关服务器</w:t>
                        </w:r>
                      </w:p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⑤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启动支付网关系统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# cd /home/deploy/tomcat-pay/bin</w:t>
                        </w:r>
                        <w:r w:rsidRPr="005D23EE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#./startup.sh</w:t>
                        </w:r>
                      </w:p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⑥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启动前台会员系统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# cd /home/deploy/tomcat-portal/bin</w:t>
                        </w:r>
                        <w:r w:rsidRPr="005D23EE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#./startup.sh</w:t>
                        </w:r>
                      </w:p>
                    </w:tc>
                    <w:tc>
                      <w:tcPr>
                        <w:tcW w:w="1809" w:type="dxa"/>
                        <w:vAlign w:val="center"/>
                      </w:tcPr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公司</w:t>
                        </w:r>
                        <w:r w:rsidR="000C5FAC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运维部</w:t>
                        </w:r>
                      </w:p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公司业务部</w:t>
                        </w:r>
                      </w:p>
                    </w:tc>
                  </w:tr>
                  <w:tr w:rsidR="005D23EE" w:rsidTr="00B0519C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11:30:-11:40</w:t>
                        </w:r>
                      </w:p>
                    </w:tc>
                    <w:tc>
                      <w:tcPr>
                        <w:tcW w:w="5346" w:type="dxa"/>
                        <w:vAlign w:val="center"/>
                      </w:tcPr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①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关闭负载均衡服务器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②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测试后台管理系统是否能正常访问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③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测试统一登录系统是否能正常访问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④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测试报表系统是否能正常访问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⑤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测试支付网关系统是否可以正常登录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⑥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测试前台会员系统是否可以正常登录</w:t>
                        </w:r>
                      </w:p>
                      <w:p w:rsidR="005D23EE" w:rsidRP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⑦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启动负载均衡服务器</w:t>
                        </w:r>
                      </w:p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⑧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  <w:t>启动Nginx</w:t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cs="宋体" w:hint="eastAsia"/>
                            <w:sz w:val="18"/>
                            <w:szCs w:val="18"/>
                          </w:rPr>
                          <w:t>#cd /usr/local/nginx/sbin</w:t>
                        </w:r>
                        <w:r w:rsidRPr="005D23EE"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  <w:t>#./nginx</w:t>
                        </w:r>
                      </w:p>
                    </w:tc>
                    <w:tc>
                      <w:tcPr>
                        <w:tcW w:w="1809" w:type="dxa"/>
                        <w:vAlign w:val="center"/>
                      </w:tcPr>
                      <w:p w:rsidR="005D23EE" w:rsidRDefault="005D23EE" w:rsidP="000C5FAC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微软雅黑" w:eastAsia="微软雅黑" w:hAnsi="微软雅黑" w:cs="宋体"/>
                            <w:sz w:val="18"/>
                            <w:szCs w:val="18"/>
                          </w:rPr>
                        </w:pPr>
                        <w:r w:rsidRPr="005D23EE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公司</w:t>
                        </w:r>
                        <w:r w:rsidR="000C5FAC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运维部</w:t>
                        </w:r>
                      </w:p>
                    </w:tc>
                  </w:tr>
                </w:tbl>
                <w:p w:rsidR="005D23EE" w:rsidRDefault="005D23EE" w:rsidP="00B0519C">
                  <w:pPr>
                    <w:spacing w:after="0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</w:p>
              </w:tc>
            </w:tr>
            <w:tr w:rsidR="005D23EE" w:rsidTr="00B0519C"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23EE" w:rsidRDefault="005D23EE" w:rsidP="00B0519C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预案适宜性充分性评审</w:t>
                  </w:r>
                </w:p>
              </w:tc>
              <w:tc>
                <w:tcPr>
                  <w:tcW w:w="9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23EE" w:rsidRDefault="005D23EE" w:rsidP="00B0519C">
                  <w:pPr>
                    <w:spacing w:after="0" w:line="266" w:lineRule="auto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适宜性：</w:t>
                  </w: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■</w:t>
                  </w: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全部能够执行      □执行过程不够顺利  □明显不适宜</w:t>
                  </w:r>
                </w:p>
                <w:p w:rsidR="005D23EE" w:rsidRDefault="005D23EE" w:rsidP="00B0519C">
                  <w:pPr>
                    <w:spacing w:after="0" w:line="266" w:lineRule="auto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 xml:space="preserve">充分性：□完全满足应急要求  </w:t>
                  </w: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■</w:t>
                  </w: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基本满足需要完善  □不充分，必须修改</w:t>
                  </w:r>
                </w:p>
              </w:tc>
            </w:tr>
            <w:tr w:rsidR="005D23EE" w:rsidTr="00B0519C">
              <w:trPr>
                <w:trHeight w:val="965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D23EE" w:rsidRDefault="005D23EE" w:rsidP="00B0519C">
                  <w:pPr>
                    <w:spacing w:after="0" w:line="266" w:lineRule="auto"/>
                    <w:jc w:val="center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  <w:t>存在问题和改进措施</w:t>
                  </w:r>
                </w:p>
              </w:tc>
              <w:tc>
                <w:tcPr>
                  <w:tcW w:w="9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D23EE" w:rsidRDefault="005D23EE" w:rsidP="00B0519C">
                  <w:pPr>
                    <w:spacing w:after="0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无</w:t>
                  </w:r>
                </w:p>
              </w:tc>
            </w:tr>
          </w:tbl>
          <w:p w:rsidR="005D23EE" w:rsidRDefault="005D23EE" w:rsidP="00B0519C">
            <w:pPr>
              <w:spacing w:after="0"/>
              <w:rPr>
                <w:rFonts w:ascii="微软雅黑" w:eastAsia="微软雅黑" w:hAnsi="微软雅黑" w:cs="宋体"/>
              </w:rPr>
            </w:pPr>
          </w:p>
        </w:tc>
      </w:tr>
    </w:tbl>
    <w:p w:rsidR="007E0ACB" w:rsidRPr="009F08F4" w:rsidRDefault="007E0ACB" w:rsidP="005D23EE"/>
    <w:sectPr w:rsidR="007E0ACB" w:rsidRPr="009F08F4" w:rsidSect="009B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A0B" w:rsidRDefault="00277A0B" w:rsidP="00D530C4">
      <w:r>
        <w:separator/>
      </w:r>
    </w:p>
  </w:endnote>
  <w:endnote w:type="continuationSeparator" w:id="0">
    <w:p w:rsidR="00277A0B" w:rsidRDefault="00277A0B" w:rsidP="00D5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A0B" w:rsidRDefault="00277A0B" w:rsidP="00D530C4">
      <w:r>
        <w:separator/>
      </w:r>
    </w:p>
  </w:footnote>
  <w:footnote w:type="continuationSeparator" w:id="0">
    <w:p w:rsidR="00277A0B" w:rsidRDefault="00277A0B" w:rsidP="00D53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2A87"/>
    <w:multiLevelType w:val="hybridMultilevel"/>
    <w:tmpl w:val="B262F886"/>
    <w:lvl w:ilvl="0" w:tplc="08AE6C5E">
      <w:start w:val="1"/>
      <w:numFmt w:val="decimalEnclosedCircle"/>
      <w:lvlText w:val="%1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" w15:restartNumberingAfterBreak="0">
    <w:nsid w:val="113E390A"/>
    <w:multiLevelType w:val="hybridMultilevel"/>
    <w:tmpl w:val="F3D248CA"/>
    <w:lvl w:ilvl="0" w:tplc="B7165630">
      <w:start w:val="1"/>
      <w:numFmt w:val="decimal"/>
      <w:lvlText w:val="%1、"/>
      <w:lvlJc w:val="left"/>
      <w:pPr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5B4BF3"/>
    <w:multiLevelType w:val="hybridMultilevel"/>
    <w:tmpl w:val="A0989690"/>
    <w:lvl w:ilvl="0" w:tplc="00FC1F1A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9D46117"/>
    <w:multiLevelType w:val="hybridMultilevel"/>
    <w:tmpl w:val="1A72DF5E"/>
    <w:lvl w:ilvl="0" w:tplc="B7165630">
      <w:start w:val="1"/>
      <w:numFmt w:val="decimal"/>
      <w:lvlText w:val="%1、"/>
      <w:lvlJc w:val="left"/>
      <w:pPr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4B2590"/>
    <w:multiLevelType w:val="hybridMultilevel"/>
    <w:tmpl w:val="8B18B5A8"/>
    <w:lvl w:ilvl="0" w:tplc="08AE6C5E">
      <w:start w:val="1"/>
      <w:numFmt w:val="decimalEnclosedCircle"/>
      <w:lvlText w:val="%1"/>
      <w:lvlJc w:val="left"/>
      <w:pPr>
        <w:ind w:left="5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67381AD5"/>
    <w:multiLevelType w:val="hybridMultilevel"/>
    <w:tmpl w:val="D42AD820"/>
    <w:lvl w:ilvl="0" w:tplc="08AE6C5E">
      <w:start w:val="1"/>
      <w:numFmt w:val="decimalEnclosedCircle"/>
      <w:lvlText w:val="%1"/>
      <w:lvlJc w:val="left"/>
      <w:pPr>
        <w:ind w:left="5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6" w15:restartNumberingAfterBreak="0">
    <w:nsid w:val="6AB74AC8"/>
    <w:multiLevelType w:val="hybridMultilevel"/>
    <w:tmpl w:val="D42AD820"/>
    <w:lvl w:ilvl="0" w:tplc="08AE6C5E">
      <w:start w:val="1"/>
      <w:numFmt w:val="decimalEnclosedCircle"/>
      <w:lvlText w:val="%1"/>
      <w:lvlJc w:val="left"/>
      <w:pPr>
        <w:ind w:left="5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7" w15:restartNumberingAfterBreak="0">
    <w:nsid w:val="6B823B04"/>
    <w:multiLevelType w:val="hybridMultilevel"/>
    <w:tmpl w:val="BBF41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A92A4D"/>
    <w:multiLevelType w:val="hybridMultilevel"/>
    <w:tmpl w:val="D16EF3E2"/>
    <w:lvl w:ilvl="0" w:tplc="21C299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AD687C"/>
    <w:multiLevelType w:val="hybridMultilevel"/>
    <w:tmpl w:val="C1EC0EB8"/>
    <w:lvl w:ilvl="0" w:tplc="B7165630">
      <w:start w:val="1"/>
      <w:numFmt w:val="decimal"/>
      <w:lvlText w:val="%1、"/>
      <w:lvlJc w:val="left"/>
      <w:pPr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F70072"/>
    <w:multiLevelType w:val="hybridMultilevel"/>
    <w:tmpl w:val="AF524A0E"/>
    <w:lvl w:ilvl="0" w:tplc="08AE6C5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0ACB"/>
    <w:rsid w:val="00005AEC"/>
    <w:rsid w:val="0003561B"/>
    <w:rsid w:val="000A4B95"/>
    <w:rsid w:val="000C5FAC"/>
    <w:rsid w:val="000C706A"/>
    <w:rsid w:val="000E6C8E"/>
    <w:rsid w:val="001C18A1"/>
    <w:rsid w:val="00235592"/>
    <w:rsid w:val="00255029"/>
    <w:rsid w:val="00277A0B"/>
    <w:rsid w:val="002967E2"/>
    <w:rsid w:val="002A6EFA"/>
    <w:rsid w:val="002E7736"/>
    <w:rsid w:val="00304340"/>
    <w:rsid w:val="00373B7E"/>
    <w:rsid w:val="00483883"/>
    <w:rsid w:val="004C55C5"/>
    <w:rsid w:val="005D23EE"/>
    <w:rsid w:val="005D7F96"/>
    <w:rsid w:val="006919CF"/>
    <w:rsid w:val="007804A5"/>
    <w:rsid w:val="007E0ACB"/>
    <w:rsid w:val="00892A6B"/>
    <w:rsid w:val="008D20FC"/>
    <w:rsid w:val="009B56DA"/>
    <w:rsid w:val="009F08F4"/>
    <w:rsid w:val="009F43D7"/>
    <w:rsid w:val="00A50A8F"/>
    <w:rsid w:val="00A8711A"/>
    <w:rsid w:val="00AB70CE"/>
    <w:rsid w:val="00D530C4"/>
    <w:rsid w:val="00DF0B12"/>
    <w:rsid w:val="00E3352E"/>
    <w:rsid w:val="00E73CC8"/>
    <w:rsid w:val="00E9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A6F2C"/>
  <w15:docId w15:val="{E4ED9D67-CBCA-42E5-9931-32C86B92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0C4"/>
    <w:pPr>
      <w:spacing w:after="200" w:line="276" w:lineRule="auto"/>
    </w:pPr>
    <w:rPr>
      <w:rFonts w:ascii="Calibri" w:eastAsia="宋体" w:hAnsi="Calibri" w:cs="Times New Roman"/>
      <w:kern w:val="0"/>
      <w:sz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AC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a4">
    <w:name w:val="页眉 字符"/>
    <w:basedOn w:val="a0"/>
    <w:link w:val="a3"/>
    <w:uiPriority w:val="99"/>
    <w:rsid w:val="007E0A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AC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a6">
    <w:name w:val="页脚 字符"/>
    <w:basedOn w:val="a0"/>
    <w:link w:val="a5"/>
    <w:uiPriority w:val="99"/>
    <w:rsid w:val="007E0AC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C18A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C18A1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9">
    <w:name w:val="List Paragraph"/>
    <w:basedOn w:val="a"/>
    <w:uiPriority w:val="34"/>
    <w:qFormat/>
    <w:rsid w:val="00235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B3BE3-1907-4FEC-9523-97AEA6D8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梁永安</dc:creator>
  <cp:keywords/>
  <dc:description/>
  <cp:lastModifiedBy>panghaibo</cp:lastModifiedBy>
  <cp:revision>19</cp:revision>
  <dcterms:created xsi:type="dcterms:W3CDTF">2014-08-11T02:23:00Z</dcterms:created>
  <dcterms:modified xsi:type="dcterms:W3CDTF">2020-12-16T02:46:00Z</dcterms:modified>
</cp:coreProperties>
</file>