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нам предстоит научиться решать задачу о погоне через полярные координаты, строить графики траектории движения в Scilab, выводить уравнение, описывающее движение.</w:t>
      </w:r>
    </w:p>
    <w:bookmarkEnd w:id="20"/>
    <w:bookmarkStart w:id="21" w:name="вариант-51"/>
    <w:p>
      <w:pPr>
        <w:pStyle w:val="Heading1"/>
      </w:pPr>
      <w:r>
        <w:t xml:space="preserve">Вариант 51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16,2 км от катера. Затем лодка снова скрывается в тумане и уходит прямолинейно в неизвестном направлении. Известно, что скорость катера в 4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  <w:r>
        <w:t xml:space="preserve"> </w:t>
      </w:r>
    </w:p>
    <w:p>
      <w:pPr>
        <w:pStyle w:val="FirstParagraph"/>
      </w:pP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к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17.3</m:t>
          </m:r>
        </m:oMath>
      </m:oMathPara>
    </w:p>
    <w:p>
      <w:pPr>
        <w:numPr>
          <w:ilvl w:val="0"/>
          <w:numId w:val="1003"/>
        </w:numPr>
      </w:pPr>
      <w:r>
        <w:t xml:space="preserve">Введем полярные координаты. Считаем, что полюс - это точка обнаружения лодки браконьеров,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  <w:r>
        <w:t xml:space="preserve">а полярная ось r проходит через точку нахождения катера береговой охраны (рис.01)</w:t>
      </w:r>
    </w:p>
    <w:p>
      <w:pPr>
        <w:pStyle w:val="BodyText"/>
      </w:pPr>
      <w:r>
        <w:t xml:space="preserve"> </w:t>
      </w:r>
      <w:r>
        <w:drawing>
          <wp:inline>
            <wp:extent cx="3599848" cy="1838425"/>
            <wp:effectExtent b="0" l="0" r="0" t="0"/>
            <wp:docPr descr="рис.01" title="fig:" id="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%D1%8B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5"/>
        </w:numPr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 - x (или k + x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 </w:t>
      </w:r>
      <w:r>
        <w:t xml:space="preserve">или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/</m:t>
          </m:r>
          <m:r>
            <m:t>5.1</m:t>
          </m:r>
          <m:r>
            <m:t>v</m:t>
          </m:r>
        </m:oMath>
      </m:oMathPara>
    </w:p>
    <w:p>
      <w:pPr>
        <w:pStyle w:val="FirstParagraph"/>
      </w:pPr>
      <w:r>
        <w:t xml:space="preserve"> </w:t>
      </w:r>
      <w:r>
        <w:t xml:space="preserve">во втором случае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/</m:t>
          </m:r>
          <m:r>
            <m:t>5.1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pStyle w:val="BodyText"/>
      </w:pPr>
      <w:r>
        <w:t xml:space="preserve"> </w:t>
      </w:r>
      <w:r>
        <w:t xml:space="preserve">в первом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17.3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во втором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17.3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 </w:t>
      </w:r>
      <w:r>
        <w:t xml:space="preserve">Отсюда мы найдем два значения</w:t>
      </w:r>
      <w:r>
        <w:t xml:space="preserve"> </w:t>
      </w:r>
    </w:p>
    <w:p>
      <w:pPr>
        <w:pStyle w:val="BodyText"/>
      </w:pPr>
      <w:r>
        <w:t xml:space="preserve">$$x_1 = \frac{17.3}{4.1}  \\ x_2 = \frac{17.3}{6.1}$$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6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 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— радиальная скорость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— тангенциальная скорость.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Радиальная скорость - это скорость, с которой катер удаляется от полюса: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Нам нужно, чтобы эта скорость была равна скорости лодки, поэтому полагаем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θ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Из рисунка (рис.02) видно: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26.01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SourceCode"/>
      </w:pPr>
      <w:r>
        <w:rPr>
          <w:rStyle w:val="VerbatimChar"/>
        </w:rPr>
        <w:t xml:space="preserve">   (учитывая, что радиальная скорость равна v). </w:t>
      </w:r>
    </w:p>
    <w:p>
      <w:pPr>
        <w:pStyle w:val="FirstParagraph"/>
      </w:pPr>
      <w:r>
        <w:t xml:space="preserve"> </w:t>
      </w:r>
      <w:r>
        <w:t xml:space="preserve">Тогда получаем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θ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CaptionedFigure"/>
      </w:pPr>
      <w:r>
        <w:drawing>
          <wp:inline>
            <wp:extent cx="2723949" cy="1722922"/>
            <wp:effectExtent b="0" l="0" r="0" t="0"/>
            <wp:docPr descr="рис.02" title="" id="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%D1%8B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17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рис.02</w:t>
      </w:r>
    </w:p>
    <w:p>
      <w:pPr>
        <w:numPr>
          <w:ilvl w:val="0"/>
          <w:numId w:val="1007"/>
        </w:numPr>
      </w:pPr>
      <w:r>
        <w:t xml:space="preserve">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25.01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25.01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4"/>
    <w:bookmarkStart w:id="26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Данная лабораторная работа выполнялась в программе Scilab 6.1.1.</w:t>
      </w:r>
    </w:p>
    <w:p>
      <w:pPr>
        <w:pStyle w:val="BodyText"/>
      </w:pPr>
      <w:r>
        <w:t xml:space="preserve">Код представлен ниже. (рис.03)</w:t>
      </w:r>
    </w:p>
    <w:p>
      <w:pPr>
        <w:pStyle w:val="CaptionedFigure"/>
      </w:pPr>
      <w:r>
        <w:drawing>
          <wp:inline>
            <wp:extent cx="5334000" cy="5022748"/>
            <wp:effectExtent b="0" l="0" r="0" t="0"/>
            <wp:docPr descr="рис.03" title="" id="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%D1%8B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рис.03</w:t>
      </w:r>
    </w:p>
    <w:p>
      <w:pPr>
        <w:pStyle w:val="BodyText"/>
      </w:pPr>
    </w:p>
    <w:bookmarkEnd w:id="26"/>
    <w:bookmarkStart w:id="29" w:name="Xceb34110e36b4693b7251754d8ed3544a860a98"/>
    <w:p>
      <w:pPr>
        <w:pStyle w:val="Heading2"/>
      </w:pPr>
      <w:r>
        <w:t xml:space="preserve">Построение траектории движения и точки пересечения</w:t>
      </w:r>
    </w:p>
    <w:p>
      <w:pPr>
        <w:pStyle w:val="FirstParagraph"/>
      </w:pPr>
      <w:r>
        <w:t xml:space="preserve">Графики движения и точки пересечения. Зелёным цветом — охрана, красным— браконьеры.</w:t>
      </w:r>
    </w:p>
    <w:p>
      <w:pPr>
        <w:pStyle w:val="BodyText"/>
      </w:pPr>
      <w:r>
        <w:rPr>
          <w:bCs/>
          <w:b/>
        </w:rPr>
        <w:t xml:space="preserve">Случай первый.</w:t>
      </w:r>
      <w:r>
        <w:t xml:space="preserve"> </w:t>
      </w:r>
      <w:r>
        <w:t xml:space="preserve">(рис.04)</w:t>
      </w:r>
    </w:p>
    <w:p>
      <w:pPr>
        <w:pStyle w:val="CaptionedFigure"/>
      </w:pPr>
      <w:r>
        <w:drawing>
          <wp:inline>
            <wp:extent cx="5334000" cy="5676288"/>
            <wp:effectExtent b="0" l="0" r="0" t="0"/>
            <wp:docPr descr="рис.04" title="" id="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%D1%8B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рис.04</w:t>
      </w:r>
    </w:p>
    <w:p>
      <w:pPr>
        <w:pStyle w:val="BodyText"/>
      </w:pPr>
      <w:r>
        <w:rPr>
          <w:bCs/>
          <w:b/>
        </w:rPr>
        <w:t xml:space="preserve">Случай второй.</w:t>
      </w:r>
      <w:r>
        <w:t xml:space="preserve"> </w:t>
      </w:r>
      <w:r>
        <w:t xml:space="preserve">(рис.05)</w:t>
      </w:r>
    </w:p>
    <w:p>
      <w:pPr>
        <w:pStyle w:val="CaptionedFigure"/>
      </w:pPr>
      <w:r>
        <w:drawing>
          <wp:inline>
            <wp:extent cx="5334000" cy="5914090"/>
            <wp:effectExtent b="0" l="0" r="0" t="0"/>
            <wp:docPr descr="рис.05" title="" id="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%D1%8B\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рис.05</w:t>
      </w:r>
    </w:p>
    <w:p>
      <w:pPr>
        <w:pStyle w:val="BodyText"/>
      </w:pP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8"/>
        </w:numPr>
      </w:pPr>
      <w:r>
        <w:t xml:space="preserve">Записал уравнение описывающее движение катера и лодки с начальными условиями.</w:t>
      </w:r>
    </w:p>
    <w:p>
      <w:pPr>
        <w:numPr>
          <w:ilvl w:val="0"/>
          <w:numId w:val="1008"/>
        </w:numPr>
      </w:pPr>
      <w:r>
        <w:t xml:space="preserve">Построил траекторию движения катера и лодки для двух случаев.</w:t>
      </w:r>
    </w:p>
    <w:p>
      <w:pPr>
        <w:numPr>
          <w:ilvl w:val="0"/>
          <w:numId w:val="1008"/>
        </w:numPr>
      </w:pPr>
      <w:r>
        <w:t xml:space="preserve">Нашел точку пересечения</w:t>
      </w:r>
    </w:p>
    <w:p>
      <w:pPr>
        <w:numPr>
          <w:ilvl w:val="0"/>
          <w:numId w:val="1008"/>
        </w:numPr>
      </w:pPr>
      <w:r>
        <w:t xml:space="preserve">Научился решать подобные задачи и работать в Scilab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</w:p>
    <w:p>
      <w:pPr>
        <w:pStyle w:val="BodyText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Смирнов Артем" </dc:creator>
  <dc:language>ru-RU</dc:language>
  <cp:keywords/>
  <dcterms:created xsi:type="dcterms:W3CDTF">2022-02-18T15:41:23Z</dcterms:created>
  <dcterms:modified xsi:type="dcterms:W3CDTF">2022-02-18T15:41:23Z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