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Александрович"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Рассмотреть простейшую модель боевых действий – модель Ланчестера:</w:t>
      </w:r>
    </w:p>
    <w:p>
      <w:pPr>
        <w:numPr>
          <w:ilvl w:val="0"/>
          <w:numId w:val="1001"/>
        </w:numPr>
      </w:pPr>
      <w:r>
        <w:t xml:space="preserve">Научиться составлять системы дифференциальных уравнений изменения численностей армий;</w:t>
      </w:r>
    </w:p>
    <w:p>
      <w:pPr>
        <w:numPr>
          <w:ilvl w:val="0"/>
          <w:numId w:val="1001"/>
        </w:numPr>
      </w:pPr>
      <w:r>
        <w:t xml:space="preserve">Научиться строить графики для моделей боевых действий.</w:t>
      </w:r>
    </w:p>
    <w:p>
      <w:pPr>
        <w:pStyle w:val="FirstParagraph"/>
      </w:pPr>
    </w:p>
    <w:bookmarkEnd w:id="20"/>
    <w:bookmarkStart w:id="21" w:name="задание-№51"/>
    <w:p>
      <w:pPr>
        <w:pStyle w:val="Heading1"/>
      </w:pPr>
      <w:r>
        <w:t xml:space="preserve">Задание №51</w:t>
      </w:r>
    </w:p>
    <w:p>
      <w:pPr>
        <w:pStyle w:val="FirstParagraph"/>
      </w:pPr>
      <w:r>
        <w:t xml:space="preserve">Между страной</w:t>
      </w:r>
      <w:r>
        <w:t xml:space="preserve"> </w:t>
      </w:r>
      <w:r>
        <w:rPr>
          <w:iCs/>
          <w:i/>
        </w:rPr>
        <w:t xml:space="preserve">Х</w:t>
      </w:r>
      <w:r>
        <w:t xml:space="preserve"> </w:t>
      </w:r>
      <w:r>
        <w:t xml:space="preserve">и страной</w:t>
      </w:r>
      <w:r>
        <w:t xml:space="preserve"> </w:t>
      </w:r>
      <w:r>
        <w:rPr>
          <w:iCs/>
          <w:i/>
        </w:rPr>
        <w:t xml:space="preserve">У</w:t>
      </w:r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w:r>
        <w:rPr>
          <w:iCs/>
          <w:i/>
        </w:rPr>
        <w:t xml:space="preserve">x(t)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y(t)</w:t>
      </w:r>
      <w:r>
        <w:t xml:space="preserve">. В начальный момент времени страна</w:t>
      </w:r>
      <w:r>
        <w:t xml:space="preserve"> </w:t>
      </w:r>
      <w:r>
        <w:rPr>
          <w:iCs/>
          <w:i/>
        </w:rPr>
        <w:t xml:space="preserve">Х</w:t>
      </w:r>
      <w:r>
        <w:t xml:space="preserve"> </w:t>
      </w:r>
      <w:r>
        <w:t xml:space="preserve">имеет армию численностью 25000 человек, а в распоряжении страны</w:t>
      </w:r>
      <w:r>
        <w:t xml:space="preserve"> </w:t>
      </w:r>
      <w:r>
        <w:rPr>
          <w:iCs/>
          <w:i/>
        </w:rPr>
        <w:t xml:space="preserve">У</w:t>
      </w:r>
      <w:r>
        <w:t xml:space="preserve"> </w:t>
      </w:r>
      <w:r>
        <w:t xml:space="preserve">армия численностью в</w:t>
      </w:r>
      <w:r>
        <w:t xml:space="preserve"> </w:t>
      </w:r>
      <w:r>
        <w:rPr>
          <w:iCs/>
          <w:i/>
        </w:rPr>
        <w:t xml:space="preserve">39000</w:t>
      </w:r>
      <w:r>
        <w:t xml:space="preserve"> </w:t>
      </w:r>
      <w:r>
        <w:t xml:space="preserve">человек. Для упрощения модели считаем, что коэффициенты</w:t>
      </w:r>
      <w:r>
        <w:t xml:space="preserve"> </w:t>
      </w:r>
      <w:r>
        <w:rPr>
          <w:iCs/>
          <w:i/>
        </w:rPr>
        <w:t xml:space="preserve">a, b, c, h</w:t>
      </w:r>
      <w:r>
        <w:t xml:space="preserve"> </w:t>
      </w:r>
      <w:r>
        <w:t xml:space="preserve">постоянны. Также считаем</w:t>
      </w:r>
      <w:r>
        <w:t xml:space="preserve"> </w:t>
      </w:r>
      <w:r>
        <w:rPr>
          <w:iCs/>
          <w:i/>
        </w:rPr>
        <w:t xml:space="preserve">P(t)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Q(t)</w:t>
      </w:r>
      <w:r>
        <w:t xml:space="preserve"> </w:t>
      </w:r>
      <w:r>
        <w:t xml:space="preserve">непрерывные функции.</w:t>
      </w:r>
      <w:r>
        <w:t xml:space="preserve"> </w:t>
      </w:r>
    </w:p>
    <w:p>
      <w:pPr>
        <w:pStyle w:val="BodyText"/>
      </w:pPr>
      <w:r>
        <w:t xml:space="preserve">Постройте графики изменения численности войск армии</w:t>
      </w:r>
      <w:r>
        <w:t xml:space="preserve"> </w:t>
      </w:r>
      <w:r>
        <w:rPr>
          <w:iCs/>
          <w:i/>
        </w:rPr>
        <w:t xml:space="preserve">Х</w:t>
      </w:r>
      <w:r>
        <w:t xml:space="preserve"> </w:t>
      </w:r>
      <w:r>
        <w:t xml:space="preserve">и армии</w:t>
      </w:r>
      <w:r>
        <w:t xml:space="preserve"> </w:t>
      </w:r>
      <w:r>
        <w:rPr>
          <w:iCs/>
          <w:i/>
        </w:rPr>
        <w:t xml:space="preserve">У</w:t>
      </w:r>
      <w:r>
        <w:t xml:space="preserve"> </w:t>
      </w:r>
      <w:r>
        <w:t xml:space="preserve">для следующих случаев:</w:t>
      </w:r>
    </w:p>
    <w:p>
      <w:pPr>
        <w:pStyle w:val="SourceCode"/>
      </w:pPr>
      <w:r>
        <w:rPr>
          <w:rStyle w:val="VerbatimChar"/>
        </w:rPr>
        <w:t xml:space="preserve">				1.Модель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0.441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0.773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0.55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0.664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SourceCode"/>
      </w:pPr>
      <w:r>
        <w:rPr>
          <w:rStyle w:val="VerbatimChar"/>
        </w:rPr>
        <w:t xml:space="preserve">				2.Модель ведение боевых действий с участием регулярных войск и партизанских отрядов </w:t>
      </w:r>
    </w:p>
    <w:p>
      <w:pPr>
        <w:pStyle w:val="FirstParagraph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0.399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0.688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0.299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0.811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3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bookmarkEnd w:id="21"/>
    <w:bookmarkStart w:id="22" w:name="краткая-теоретическая-справка"/>
    <w:p>
      <w:pPr>
        <w:pStyle w:val="Heading1"/>
      </w:pPr>
      <w:r>
        <w:t xml:space="preserve">Краткая теоретическая справка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Рассмотри три случая ведения боевых действий: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Боевые действия между регулярными войсками.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Боевые действия с участием регулярных войск и партизанских отрядов.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Боевые действия между партизанскими отрядами.</w:t>
      </w:r>
      <w:r>
        <w:t xml:space="preserve"> </w:t>
      </w:r>
    </w:p>
    <w:p>
      <w:pPr>
        <w:numPr>
          <w:ilvl w:val="1"/>
          <w:numId w:val="1003"/>
        </w:numPr>
      </w:pPr>
      <w:r>
        <w:t xml:space="preserve">В первом случае численность регулярных войск определяется тремя факторами:</w:t>
      </w:r>
      <w:r>
        <w:t xml:space="preserve"> </w:t>
      </w:r>
    </w:p>
    <w:p>
      <w:pPr>
        <w:numPr>
          <w:ilvl w:val="1"/>
          <w:numId w:val="1000"/>
        </w:numPr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  <w:r>
        <w:t xml:space="preserve"> </w:t>
      </w:r>
    </w:p>
    <w:p>
      <w:pPr>
        <w:numPr>
          <w:ilvl w:val="1"/>
          <w:numId w:val="1003"/>
        </w:numPr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  <w:r>
        <w:t xml:space="preserve"> </w:t>
      </w:r>
    </w:p>
    <w:p>
      <w:pPr>
        <w:numPr>
          <w:ilvl w:val="1"/>
          <w:numId w:val="1003"/>
        </w:numPr>
      </w:pPr>
      <w:r>
        <w:t xml:space="preserve">Скорость поступления подкрепления (задаётся некоторой функцией от времени). В этом случае модель боевых действий между регулярными войсками описывается следующим образом.</w:t>
      </w:r>
    </w:p>
    <w:p>
      <w:pPr>
        <w:numPr>
          <w:ilvl w:val="1"/>
          <w:numId w:val="1000"/>
        </w:numPr>
      </w:pP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P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h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w:r>
        <w:rPr>
          <w:iCs/>
          <w:i/>
        </w:rPr>
        <w:t xml:space="preserve">-a(t)x(t)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-h(t)y(t)</w:t>
      </w:r>
      <w:r>
        <w:t xml:space="preserve"> </w:t>
      </w:r>
      <w:r>
        <w:t xml:space="preserve">, члены</w:t>
      </w:r>
      <w:r>
        <w:t xml:space="preserve"> </w:t>
      </w:r>
      <w:r>
        <w:rPr>
          <w:iCs/>
          <w:i/>
        </w:rPr>
        <w:t xml:space="preserve">-b(t)y(t)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-c(t)x(t)</w:t>
      </w:r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w:r>
        <w:rPr>
          <w:iCs/>
          <w:i/>
        </w:rPr>
        <w:t xml:space="preserve">b(t)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c(t)</w:t>
      </w:r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w:r>
        <w:rPr>
          <w:iCs/>
          <w:i/>
        </w:rPr>
        <w:t xml:space="preserve">у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х</w:t>
      </w:r>
      <w:r>
        <w:t xml:space="preserve"> </w:t>
      </w:r>
      <w:r>
        <w:t xml:space="preserve">соответственно,</w:t>
      </w:r>
      <w:r>
        <w:t xml:space="preserve"> </w:t>
      </w:r>
      <w:r>
        <w:rPr>
          <w:iCs/>
          <w:i/>
        </w:rPr>
        <w:t xml:space="preserve">a(t), h(t)</w:t>
      </w:r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w:r>
        <w:rPr>
          <w:iCs/>
          <w:i/>
        </w:rPr>
        <w:t xml:space="preserve">P(t), Q(t)</w:t>
      </w:r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w:r>
        <w:rPr>
          <w:iCs/>
          <w:i/>
        </w:rPr>
        <w:t xml:space="preserve">Х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У</w:t>
      </w:r>
      <w:r>
        <w:t xml:space="preserve"> </w:t>
      </w:r>
      <w:r>
        <w:t xml:space="preserve">в течение одного дня.</w:t>
      </w:r>
    </w:p>
    <w:p>
      <w:pPr>
        <w:pStyle w:val="BodyText"/>
      </w:pPr>
    </w:p>
    <w:p>
      <w:pPr>
        <w:pStyle w:val="SourceCode"/>
      </w:pPr>
      <w:r>
        <w:rPr>
          <w:rStyle w:val="VerbatimChar"/>
        </w:rP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P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h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 </w:t>
      </w:r>
      <w:r>
        <w:t xml:space="preserve">В этой системе все величины имеют тот же смысл, описанный выше.</w:t>
      </w:r>
    </w:p>
    <w:bookmarkEnd w:id="22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Случай 1: Модель боевых действий между регулярными войсками</w:t>
      </w:r>
    </w:p>
    <w:p>
      <w:pPr>
        <w:pStyle w:val="BodyText"/>
      </w:pPr>
      <w:r>
        <w:t xml:space="preserve">model lab03</w:t>
      </w:r>
    </w:p>
    <w:p>
      <w:pPr>
        <w:pStyle w:val="BodyText"/>
      </w:pPr>
      <w:r>
        <w:t xml:space="preserve">parameter Real t;</w:t>
      </w:r>
      <w:r>
        <w:t xml:space="preserve"> </w:t>
      </w:r>
    </w:p>
    <w:p>
      <w:pPr>
        <w:pStyle w:val="BodyText"/>
      </w:pPr>
      <w:r>
        <w:t xml:space="preserve">constant Real a=0.441;</w:t>
      </w:r>
      <w:r>
        <w:t xml:space="preserve"> </w:t>
      </w:r>
      <w:r>
        <w:br/>
      </w:r>
      <w:r>
        <w:t xml:space="preserve">constant Real b=0.89;</w:t>
      </w:r>
      <w:r>
        <w:t xml:space="preserve"> </w:t>
      </w:r>
      <w:r>
        <w:br/>
      </w:r>
      <w:r>
        <w:t xml:space="preserve">constant Real c=0.299;</w:t>
      </w:r>
      <w:r>
        <w:t xml:space="preserve"> </w:t>
      </w:r>
      <w:r>
        <w:br/>
      </w:r>
      <w:r>
        <w:t xml:space="preserve">constant Real h=0.811;</w:t>
      </w:r>
      <w:r>
        <w:t xml:space="preserve"> </w:t>
      </w:r>
    </w:p>
    <w:p>
      <w:pPr>
        <w:pStyle w:val="BodyText"/>
      </w:pPr>
      <w:r>
        <w:t xml:space="preserve">Real p;</w:t>
      </w:r>
      <w:r>
        <w:br/>
      </w:r>
      <w:r>
        <w:t xml:space="preserve">Real q;</w:t>
      </w:r>
      <w:r>
        <w:br/>
      </w:r>
      <w:r>
        <w:t xml:space="preserve">Real x;</w:t>
      </w:r>
      <w:r>
        <w:br/>
      </w:r>
      <w:r>
        <w:t xml:space="preserve">Real y;</w:t>
      </w:r>
    </w:p>
    <w:p>
      <w:pPr>
        <w:pStyle w:val="BodyText"/>
      </w:pPr>
      <w:r>
        <w:t xml:space="preserve">initial equation</w:t>
      </w:r>
      <w:r>
        <w:br/>
      </w:r>
      <w:r>
        <w:t xml:space="preserve">x=25000;</w:t>
      </w:r>
      <w:r>
        <w:t xml:space="preserve"> </w:t>
      </w:r>
      <w:r>
        <w:br/>
      </w:r>
      <w:r>
        <w:t xml:space="preserve">y=39000;</w:t>
      </w:r>
      <w:r>
        <w:t xml:space="preserve"> </w:t>
      </w:r>
      <w:r>
        <w:br/>
      </w:r>
      <w:r>
        <w:t xml:space="preserve">t=0;</w:t>
      </w:r>
    </w:p>
    <w:p>
      <w:pPr>
        <w:pStyle w:val="BodyText"/>
      </w:pPr>
      <w:r>
        <w:t xml:space="preserve">equation</w:t>
      </w:r>
      <w:r>
        <w:br/>
      </w:r>
      <w:r>
        <w:t xml:space="preserve">p= sin(2</w:t>
      </w:r>
      <w:r>
        <w:rPr>
          <w:iCs/>
          <w:i/>
        </w:rPr>
        <w:t xml:space="preserve">t) + 2;</w:t>
      </w:r>
      <w:r>
        <w:br/>
      </w:r>
      <w:r>
        <w:rPr>
          <w:iCs/>
          <w:i/>
        </w:rPr>
        <w:t xml:space="preserve">q= cos(3</w:t>
      </w:r>
      <w:r>
        <w:t xml:space="preserve">t) + 1;</w:t>
      </w:r>
      <w:r>
        <w:br/>
      </w:r>
      <w:r>
        <w:t xml:space="preserve">der(x)=-a</w:t>
      </w:r>
      <w:r>
        <w:rPr>
          <w:iCs/>
          <w:i/>
        </w:rPr>
        <w:t xml:space="preserve">x-b</w:t>
      </w:r>
      <w:r>
        <w:t xml:space="preserve">y+p;</w:t>
      </w:r>
      <w:r>
        <w:br/>
      </w:r>
      <w:r>
        <w:t xml:space="preserve">der(y)=-c</w:t>
      </w:r>
      <w:r>
        <w:rPr>
          <w:iCs/>
          <w:i/>
        </w:rPr>
        <w:t xml:space="preserve">x-h</w:t>
      </w:r>
      <w:r>
        <w:t xml:space="preserve">y+q;</w:t>
      </w:r>
    </w:p>
    <w:p>
      <w:pPr>
        <w:pStyle w:val="BodyText"/>
      </w:pPr>
      <w:r>
        <w:t xml:space="preserve">end lab03;</w:t>
      </w:r>
    </w:p>
    <w:p>
      <w:pPr>
        <w:pStyle w:val="BodyText"/>
      </w:pPr>
    </w:p>
    <w:p>
      <w:pPr>
        <w:pStyle w:val="BodyText"/>
      </w:pPr>
      <w:r>
        <w:t xml:space="preserve">График первого случая (рис.01).</w:t>
      </w:r>
    </w:p>
    <w:p>
      <w:pPr>
        <w:pStyle w:val="BodyText"/>
      </w:pPr>
      <w:r>
        <w:t xml:space="preserve">
    рис.01
</w:t>
      </w:r>
    </w:p>
    <w:p>
      <w:pPr>
        <w:pStyle w:val="BodyText"/>
      </w:pPr>
      <w:r>
        <w:rPr>
          <w:iCs/>
          <w:i/>
        </w:rPr>
        <w:t xml:space="preserve">Победила страна Y.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Случай 2: Модель боевых действий между регулярными войсками и партизанами</w:t>
      </w:r>
    </w:p>
    <w:p>
      <w:pPr>
        <w:pStyle w:val="BodyText"/>
      </w:pPr>
      <w:r>
        <w:t xml:space="preserve">model lab03</w:t>
      </w:r>
    </w:p>
    <w:p>
      <w:pPr>
        <w:pStyle w:val="BodyText"/>
      </w:pPr>
      <w:r>
        <w:t xml:space="preserve">parameter Real t;</w:t>
      </w:r>
      <w:r>
        <w:t xml:space="preserve"> </w:t>
      </w:r>
    </w:p>
    <w:p>
      <w:pPr>
        <w:pStyle w:val="BodyText"/>
      </w:pPr>
      <w:r>
        <w:t xml:space="preserve">constant Real a=0.399;</w:t>
      </w:r>
      <w:r>
        <w:t xml:space="preserve"> </w:t>
      </w:r>
      <w:r>
        <w:br/>
      </w:r>
      <w:r>
        <w:t xml:space="preserve">constant Real b=0.688;</w:t>
      </w:r>
      <w:r>
        <w:t xml:space="preserve"> </w:t>
      </w:r>
      <w:r>
        <w:br/>
      </w:r>
      <w:r>
        <w:t xml:space="preserve">constant Real c=0.299;</w:t>
      </w:r>
      <w:r>
        <w:t xml:space="preserve"> </w:t>
      </w:r>
      <w:r>
        <w:br/>
      </w:r>
      <w:r>
        <w:t xml:space="preserve">constant Real h=0.811;</w:t>
      </w:r>
      <w:r>
        <w:t xml:space="preserve"> </w:t>
      </w:r>
    </w:p>
    <w:p>
      <w:pPr>
        <w:pStyle w:val="BodyText"/>
      </w:pPr>
      <w:r>
        <w:t xml:space="preserve">Real p;</w:t>
      </w:r>
      <w:r>
        <w:br/>
      </w:r>
      <w:r>
        <w:t xml:space="preserve">Real q;</w:t>
      </w:r>
      <w:r>
        <w:br/>
      </w:r>
      <w:r>
        <w:t xml:space="preserve">Real x;</w:t>
      </w:r>
      <w:r>
        <w:br/>
      </w:r>
      <w:r>
        <w:t xml:space="preserve">Real y;</w:t>
      </w:r>
    </w:p>
    <w:p>
      <w:pPr>
        <w:pStyle w:val="BodyText"/>
      </w:pPr>
      <w:r>
        <w:t xml:space="preserve">initial equation</w:t>
      </w:r>
      <w:r>
        <w:br/>
      </w:r>
      <w:r>
        <w:t xml:space="preserve">x=25000;</w:t>
      </w:r>
      <w:r>
        <w:t xml:space="preserve"> </w:t>
      </w:r>
      <w:r>
        <w:br/>
      </w:r>
      <w:r>
        <w:t xml:space="preserve">y=39000;</w:t>
      </w:r>
      <w:r>
        <w:t xml:space="preserve"> </w:t>
      </w:r>
      <w:r>
        <w:br/>
      </w:r>
      <w:r>
        <w:t xml:space="preserve">t=0;</w:t>
      </w:r>
    </w:p>
    <w:p>
      <w:pPr>
        <w:pStyle w:val="BodyText"/>
      </w:pPr>
      <w:r>
        <w:t xml:space="preserve">equation</w:t>
      </w:r>
      <w:r>
        <w:br/>
      </w:r>
      <w:r>
        <w:t xml:space="preserve">p= sin(2</w:t>
      </w:r>
      <w:r>
        <w:rPr>
          <w:iCs/>
          <w:i/>
        </w:rPr>
        <w:t xml:space="preserve">t) + 2;</w:t>
      </w:r>
      <w:r>
        <w:br/>
      </w:r>
      <w:r>
        <w:rPr>
          <w:iCs/>
          <w:i/>
        </w:rPr>
        <w:t xml:space="preserve">q= cos(3</w:t>
      </w:r>
      <w:r>
        <w:t xml:space="preserve">t) + 1;</w:t>
      </w:r>
      <w:r>
        <w:br/>
      </w:r>
      <w:r>
        <w:t xml:space="preserve">der(x)=-a</w:t>
      </w:r>
      <w:r>
        <w:rPr>
          <w:iCs/>
          <w:i/>
        </w:rPr>
        <w:t xml:space="preserve">x-b</w:t>
      </w:r>
      <w:r>
        <w:t xml:space="preserve">y+p;</w:t>
      </w:r>
      <w:r>
        <w:br/>
      </w:r>
      <w:r>
        <w:t xml:space="preserve">der(y)=-c</w:t>
      </w:r>
      <w:r>
        <w:rPr>
          <w:iCs/>
          <w:i/>
        </w:rPr>
        <w:t xml:space="preserve">x</w:t>
      </w:r>
      <w:r>
        <w:t xml:space="preserve">y-h*y+q;</w:t>
      </w:r>
    </w:p>
    <w:p>
      <w:pPr>
        <w:pStyle w:val="BodyText"/>
      </w:pPr>
      <w:r>
        <w:t xml:space="preserve">end lab03;</w:t>
      </w:r>
    </w:p>
    <w:p>
      <w:pPr>
        <w:pStyle w:val="BodyText"/>
      </w:pPr>
      <w:r>
        <w:t xml:space="preserve">График второго случая (рис.02).</w:t>
      </w:r>
    </w:p>
    <w:p>
      <w:pPr>
        <w:pStyle w:val="BodyText"/>
      </w:pPr>
      <w:r>
        <w:t xml:space="preserve">
    рис.02
</w:t>
      </w:r>
    </w:p>
    <w:p>
      <w:pPr>
        <w:pStyle w:val="BodyText"/>
      </w:pPr>
      <w:r>
        <w:rPr>
          <w:iCs/>
          <w:i/>
        </w:rPr>
        <w:t xml:space="preserve">Победила страна X.</w:t>
      </w:r>
    </w:p>
    <w:p>
      <w:pPr>
        <w:pStyle w:val="BodyText"/>
      </w:pPr>
    </w:p>
    <w:bookmarkEnd w:id="23"/>
    <w:bookmarkStart w:id="24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04"/>
        </w:numPr>
      </w:pPr>
      <w:r>
        <w:t xml:space="preserve">Научился строить простые модели</w:t>
      </w:r>
    </w:p>
    <w:p>
      <w:pPr>
        <w:numPr>
          <w:ilvl w:val="0"/>
          <w:numId w:val="1004"/>
        </w:numPr>
      </w:pPr>
      <w:r>
        <w:t xml:space="preserve">Научился строить графики моделей военных действий (численность армии)</w:t>
      </w:r>
    </w:p>
    <w:p>
      <w:pPr>
        <w:numPr>
          <w:ilvl w:val="0"/>
          <w:numId w:val="1004"/>
        </w:numPr>
      </w:pPr>
      <w:r>
        <w:t xml:space="preserve">Рассмотрел модель боевых действий - модель Ланчествера</w:t>
      </w:r>
    </w:p>
    <w:p>
      <w:pPr>
        <w:pStyle w:val="FirstParagraph"/>
      </w:pP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 "Лабораторная работа №3":</w:t>
      </w:r>
      <w:r>
        <w:t xml:space="preserve"> </w:t>
      </w:r>
      <w:hyperlink r:id="rId25">
        <w:r>
          <w:rPr>
            <w:rStyle w:val="Hyperlink"/>
          </w:rPr>
          <w:t xml:space="preserve">https://esystem.rudn.ru/pluginfile.php/1343805/mod_resource/content/2/</w:t>
        </w:r>
      </w:hyperlink>
      <w:r>
        <w:t xml:space="preserve">Лабораторная%20работа%20№%202.pdf</w:t>
      </w:r>
    </w:p>
    <w:p>
      <w:pPr>
        <w:pStyle w:val="BodyText"/>
      </w:pPr>
    </w:p>
    <w:p>
      <w:pPr>
        <w:pStyle w:val="BodyText"/>
      </w:pP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esystem.rudn.ru/pluginfile.php/1343805/mod_resource/content/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esystem.rudn.ru/pluginfile.php/1343805/mod_resource/content/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Смирнов Артем Александрович" </dc:creator>
  <dc:language>ru-RU</dc:language>
  <cp:keywords/>
  <dcterms:created xsi:type="dcterms:W3CDTF">2022-02-25T15:44:17Z</dcterms:created>
  <dcterms:modified xsi:type="dcterms:W3CDTF">2022-02-25T15:44:17Z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боевых действий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