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1A6FC" w14:textId="5C7C9747" w:rsidR="00451CAF" w:rsidRDefault="008120E4" w:rsidP="00451CAF">
      <w:pPr>
        <w:ind w:left="709"/>
        <w:rPr>
          <w:lang w:val="en-US"/>
        </w:rPr>
      </w:pPr>
      <w:bookmarkStart w:id="0" w:name="_GoBack"/>
      <w:r w:rsidRPr="008120E4">
        <w:rPr>
          <w:lang w:val="en-US"/>
        </w:rPr>
        <w:drawing>
          <wp:anchor distT="0" distB="0" distL="114300" distR="114300" simplePos="0" relativeHeight="251658240" behindDoc="0" locked="0" layoutInCell="1" allowOverlap="1" wp14:anchorId="29C8658B" wp14:editId="6CC00109">
            <wp:simplePos x="0" y="0"/>
            <wp:positionH relativeFrom="column">
              <wp:posOffset>-961390</wp:posOffset>
            </wp:positionH>
            <wp:positionV relativeFrom="paragraph">
              <wp:posOffset>-569595</wp:posOffset>
            </wp:positionV>
            <wp:extent cx="7331710" cy="1038415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1038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2718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1825014224"/>
        <w:docPartObj>
          <w:docPartGallery w:val="Table of Contents"/>
          <w:docPartUnique/>
        </w:docPartObj>
      </w:sdtPr>
      <w:sdtEndPr/>
      <w:sdtContent>
        <w:p w14:paraId="711215DA" w14:textId="7FB399CB" w:rsidR="00990F2B" w:rsidRPr="0092248A" w:rsidRDefault="08C55C5F">
          <w:pPr>
            <w:pStyle w:val="af1"/>
            <w:rPr>
              <w:rFonts w:cs="Times New Roman"/>
              <w:sz w:val="28"/>
              <w:szCs w:val="28"/>
            </w:rPr>
          </w:pPr>
          <w:r w:rsidRPr="08C55C5F">
            <w:rPr>
              <w:rFonts w:cs="Times New Roman"/>
              <w:sz w:val="28"/>
              <w:szCs w:val="28"/>
            </w:rPr>
            <w:t>Оглавление</w:t>
          </w:r>
        </w:p>
        <w:p w14:paraId="743D89C9" w14:textId="1077D4E5" w:rsidR="0092248A" w:rsidRPr="0092248A" w:rsidRDefault="0092248A" w:rsidP="08C55C5F">
          <w:pPr>
            <w:pStyle w:val="11"/>
            <w:tabs>
              <w:tab w:val="right" w:leader="dot" w:pos="9345"/>
            </w:tabs>
            <w:rPr>
              <w:rStyle w:val="ac"/>
              <w:noProof/>
              <w:lang w:eastAsia="ru-RU"/>
            </w:rPr>
          </w:pPr>
          <w:r>
            <w:fldChar w:fldCharType="begin"/>
          </w:r>
          <w:r w:rsidR="00990F2B">
            <w:instrText>TOC \o "1-3" \z \u \h</w:instrText>
          </w:r>
          <w:r>
            <w:fldChar w:fldCharType="separate"/>
          </w:r>
          <w:hyperlink w:anchor="_Toc656862967">
            <w:r w:rsidR="08C55C5F" w:rsidRPr="08C55C5F">
              <w:rPr>
                <w:rStyle w:val="ac"/>
              </w:rPr>
              <w:t>ВВЕДЕНИЕ</w:t>
            </w:r>
            <w:r w:rsidR="00990F2B">
              <w:tab/>
            </w:r>
            <w:r w:rsidR="00990F2B">
              <w:fldChar w:fldCharType="begin"/>
            </w:r>
            <w:r w:rsidR="00990F2B">
              <w:instrText>PAGEREF _Toc656862967 \h</w:instrText>
            </w:r>
            <w:r w:rsidR="00990F2B">
              <w:fldChar w:fldCharType="separate"/>
            </w:r>
            <w:r w:rsidR="08C55C5F" w:rsidRPr="08C55C5F">
              <w:rPr>
                <w:rStyle w:val="ac"/>
              </w:rPr>
              <w:t>2</w:t>
            </w:r>
            <w:r w:rsidR="00990F2B">
              <w:fldChar w:fldCharType="end"/>
            </w:r>
          </w:hyperlink>
        </w:p>
        <w:p w14:paraId="77DBD1F0" w14:textId="616B1F4C" w:rsidR="0092248A" w:rsidRPr="0092248A" w:rsidRDefault="007F6C00" w:rsidP="08C55C5F">
          <w:pPr>
            <w:pStyle w:val="11"/>
            <w:tabs>
              <w:tab w:val="right" w:leader="dot" w:pos="9345"/>
            </w:tabs>
            <w:rPr>
              <w:rStyle w:val="ac"/>
              <w:noProof/>
              <w:lang w:eastAsia="ru-RU"/>
            </w:rPr>
          </w:pPr>
          <w:hyperlink w:anchor="_Toc1374139238">
            <w:r w:rsidR="08C55C5F" w:rsidRPr="08C55C5F">
              <w:rPr>
                <w:rStyle w:val="ac"/>
              </w:rPr>
              <w:t>1 Теоретические сведения и используемые технологии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_Toc1374139238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3</w:t>
            </w:r>
            <w:r w:rsidR="0092248A">
              <w:fldChar w:fldCharType="end"/>
            </w:r>
          </w:hyperlink>
        </w:p>
        <w:p w14:paraId="4711D002" w14:textId="2944CD41" w:rsidR="0092248A" w:rsidRPr="0092248A" w:rsidRDefault="007F6C00" w:rsidP="08C55C5F">
          <w:pPr>
            <w:pStyle w:val="23"/>
            <w:tabs>
              <w:tab w:val="left" w:pos="660"/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1198366121">
            <w:r w:rsidR="08C55C5F" w:rsidRPr="08C55C5F">
              <w:rPr>
                <w:rStyle w:val="ac"/>
              </w:rPr>
              <w:t>1.1</w:t>
            </w:r>
            <w:r w:rsidR="0092248A">
              <w:tab/>
            </w:r>
            <w:r w:rsidR="08C55C5F" w:rsidRPr="08C55C5F">
              <w:rPr>
                <w:rStyle w:val="ac"/>
              </w:rPr>
              <w:t>Python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_Toc1198366121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3</w:t>
            </w:r>
            <w:r w:rsidR="0092248A">
              <w:fldChar w:fldCharType="end"/>
            </w:r>
          </w:hyperlink>
        </w:p>
        <w:p w14:paraId="1165C541" w14:textId="6BC1A6FA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1899648672">
            <w:r w:rsidR="08C55C5F" w:rsidRPr="08C55C5F">
              <w:rPr>
                <w:rStyle w:val="ac"/>
              </w:rPr>
              <w:t>1.1.1 Общая информация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_Toc1899648672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3</w:t>
            </w:r>
            <w:r w:rsidR="0092248A">
              <w:fldChar w:fldCharType="end"/>
            </w:r>
          </w:hyperlink>
        </w:p>
        <w:p w14:paraId="084D1101" w14:textId="0E5BD0DC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834472679">
            <w:r w:rsidR="08C55C5F" w:rsidRPr="08C55C5F">
              <w:rPr>
                <w:rStyle w:val="ac"/>
              </w:rPr>
              <w:t>1.1.2 Используемые библиотеки Python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_Toc834472679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4</w:t>
            </w:r>
            <w:r w:rsidR="0092248A">
              <w:fldChar w:fldCharType="end"/>
            </w:r>
          </w:hyperlink>
        </w:p>
        <w:p w14:paraId="0F92044B" w14:textId="79196AC3" w:rsidR="0092248A" w:rsidRPr="0092248A" w:rsidRDefault="007F6C00" w:rsidP="08C55C5F">
          <w:pPr>
            <w:pStyle w:val="11"/>
            <w:tabs>
              <w:tab w:val="right" w:leader="dot" w:pos="9345"/>
            </w:tabs>
            <w:rPr>
              <w:rStyle w:val="ac"/>
              <w:noProof/>
            </w:rPr>
          </w:pPr>
          <w:hyperlink w:anchor="_Toc846114251">
            <w:r w:rsidR="08C55C5F" w:rsidRPr="08C55C5F">
              <w:rPr>
                <w:rStyle w:val="ac"/>
              </w:rPr>
              <w:t>1.2 Google colab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_Toc846114251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4</w:t>
            </w:r>
            <w:r w:rsidR="0092248A">
              <w:fldChar w:fldCharType="end"/>
            </w:r>
          </w:hyperlink>
        </w:p>
        <w:p w14:paraId="6FBB7C2C" w14:textId="6A6EDF87" w:rsidR="0092248A" w:rsidRPr="0092248A" w:rsidRDefault="007F6C00" w:rsidP="08C55C5F">
          <w:pPr>
            <w:pStyle w:val="11"/>
            <w:tabs>
              <w:tab w:val="right" w:leader="dot" w:pos="9345"/>
            </w:tabs>
            <w:rPr>
              <w:rStyle w:val="ac"/>
              <w:noProof/>
            </w:rPr>
          </w:pPr>
          <w:hyperlink w:anchor="_Toc1861781544">
            <w:r w:rsidR="08C55C5F" w:rsidRPr="08C55C5F">
              <w:rPr>
                <w:rStyle w:val="ac"/>
              </w:rPr>
              <w:t>1.2.1 Общая информация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_Toc1861781544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5</w:t>
            </w:r>
            <w:r w:rsidR="0092248A">
              <w:fldChar w:fldCharType="end"/>
            </w:r>
          </w:hyperlink>
        </w:p>
        <w:p w14:paraId="06979667" w14:textId="493925F6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615717806">
            <w:r w:rsidR="08C55C5F" w:rsidRPr="08C55C5F">
              <w:rPr>
                <w:rStyle w:val="ac"/>
              </w:rPr>
              <w:t>1.2.2 Архитектура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_Toc615717806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5</w:t>
            </w:r>
            <w:r w:rsidR="0092248A">
              <w:fldChar w:fldCharType="end"/>
            </w:r>
          </w:hyperlink>
        </w:p>
        <w:p w14:paraId="0071AEFC" w14:textId="0C504E66" w:rsidR="0092248A" w:rsidRPr="0092248A" w:rsidRDefault="007F6C00" w:rsidP="08C55C5F">
          <w:pPr>
            <w:pStyle w:val="11"/>
            <w:tabs>
              <w:tab w:val="right" w:leader="dot" w:pos="9345"/>
            </w:tabs>
            <w:rPr>
              <w:rStyle w:val="ac"/>
              <w:noProof/>
              <w:lang w:eastAsia="ru-RU"/>
            </w:rPr>
          </w:pPr>
          <w:hyperlink w:anchor="_Toc1262744185">
            <w:r w:rsidR="08C55C5F" w:rsidRPr="08C55C5F">
              <w:rPr>
                <w:rStyle w:val="ac"/>
              </w:rPr>
              <w:t>2. Аналитическая глава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_Toc1262744185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6</w:t>
            </w:r>
            <w:r w:rsidR="0092248A">
              <w:fldChar w:fldCharType="end"/>
            </w:r>
          </w:hyperlink>
        </w:p>
        <w:p w14:paraId="2452AA8D" w14:textId="1BDD563D" w:rsidR="0092248A" w:rsidRPr="0092248A" w:rsidRDefault="007F6C00" w:rsidP="08C55C5F">
          <w:pPr>
            <w:pStyle w:val="23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604218854">
            <w:r w:rsidR="08C55C5F" w:rsidRPr="08C55C5F">
              <w:rPr>
                <w:rStyle w:val="ac"/>
              </w:rPr>
              <w:t>2.1 Анализ ансамблевых методов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_Toc604218854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6</w:t>
            </w:r>
            <w:r w:rsidR="0092248A">
              <w:fldChar w:fldCharType="end"/>
            </w:r>
          </w:hyperlink>
        </w:p>
        <w:p w14:paraId="1265B520" w14:textId="126DC2A2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1377623449">
            <w:r w:rsidR="08C55C5F" w:rsidRPr="08C55C5F">
              <w:rPr>
                <w:rStyle w:val="ac"/>
              </w:rPr>
              <w:t>2.1.1 Виды ансамблевых методов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_Toc1377623449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6</w:t>
            </w:r>
            <w:r w:rsidR="0092248A">
              <w:fldChar w:fldCharType="end"/>
            </w:r>
          </w:hyperlink>
        </w:p>
        <w:p w14:paraId="62E239B1" w14:textId="3962DB32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2101437924">
            <w:r w:rsidR="08C55C5F" w:rsidRPr="08C55C5F">
              <w:rPr>
                <w:rStyle w:val="ac"/>
              </w:rPr>
              <w:t>2.1.4 Применение ансамблевых методов в анализе цен на образовательные услуги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_Toc2101437924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8</w:t>
            </w:r>
            <w:r w:rsidR="0092248A">
              <w:fldChar w:fldCharType="end"/>
            </w:r>
          </w:hyperlink>
        </w:p>
        <w:p w14:paraId="1BCC322D" w14:textId="57CA0DAB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229070276">
            <w:r w:rsidR="08C55C5F" w:rsidRPr="08C55C5F">
              <w:rPr>
                <w:rStyle w:val="ac"/>
              </w:rPr>
              <w:t>2.1.5 Заключение аналитической главы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_Toc229070276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8</w:t>
            </w:r>
            <w:r w:rsidR="0092248A">
              <w:fldChar w:fldCharType="end"/>
            </w:r>
          </w:hyperlink>
        </w:p>
        <w:p w14:paraId="03ADB5AD" w14:textId="71DC57A0" w:rsidR="0092248A" w:rsidRPr="0092248A" w:rsidRDefault="007F6C00" w:rsidP="08C55C5F">
          <w:pPr>
            <w:pStyle w:val="11"/>
            <w:tabs>
              <w:tab w:val="right" w:leader="dot" w:pos="9345"/>
            </w:tabs>
            <w:rPr>
              <w:rStyle w:val="ac"/>
              <w:noProof/>
            </w:rPr>
          </w:pPr>
          <w:hyperlink w:anchor="_Toc1021662376">
            <w:r w:rsidR="08C55C5F" w:rsidRPr="08C55C5F">
              <w:rPr>
                <w:rStyle w:val="ac"/>
              </w:rPr>
              <w:t>3. Практическая часть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_Toc1021662376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9</w:t>
            </w:r>
            <w:r w:rsidR="0092248A">
              <w:fldChar w:fldCharType="end"/>
            </w:r>
          </w:hyperlink>
        </w:p>
        <w:p w14:paraId="3A1F72B5" w14:textId="32AB6F29" w:rsidR="0092248A" w:rsidRPr="0092248A" w:rsidRDefault="007F6C00" w:rsidP="08C55C5F">
          <w:pPr>
            <w:pStyle w:val="23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909992014">
            <w:r w:rsidR="08C55C5F" w:rsidRPr="08C55C5F">
              <w:rPr>
                <w:rStyle w:val="ac"/>
              </w:rPr>
              <w:t>3.1 Сбор и подготовка данных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_Toc909992014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9</w:t>
            </w:r>
            <w:r w:rsidR="0092248A">
              <w:fldChar w:fldCharType="end"/>
            </w:r>
          </w:hyperlink>
        </w:p>
        <w:p w14:paraId="638060D2" w14:textId="722F73F1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</w:rPr>
          </w:pPr>
          <w:hyperlink w:anchor="_Toc1153208238">
            <w:r w:rsidR="08C55C5F" w:rsidRPr="08C55C5F">
              <w:rPr>
                <w:rStyle w:val="ac"/>
              </w:rPr>
              <w:t>3.1.1 Источники данных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_Toc1153208238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9</w:t>
            </w:r>
            <w:r w:rsidR="0092248A">
              <w:fldChar w:fldCharType="end"/>
            </w:r>
          </w:hyperlink>
        </w:p>
        <w:p w14:paraId="4F0F34AD" w14:textId="04AAE4F3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2141783316">
            <w:r w:rsidR="08C55C5F" w:rsidRPr="08C55C5F">
              <w:rPr>
                <w:rStyle w:val="ac"/>
              </w:rPr>
              <w:t>3.1.2 Методы предобработки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_Toc2141783316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9</w:t>
            </w:r>
            <w:r w:rsidR="0092248A">
              <w:fldChar w:fldCharType="end"/>
            </w:r>
          </w:hyperlink>
        </w:p>
        <w:p w14:paraId="1564A944" w14:textId="6AC4A53A" w:rsidR="0092248A" w:rsidRPr="0092248A" w:rsidRDefault="007F6C00" w:rsidP="08C55C5F">
          <w:pPr>
            <w:pStyle w:val="23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1674147207">
            <w:r w:rsidR="08C55C5F" w:rsidRPr="08C55C5F">
              <w:rPr>
                <w:rStyle w:val="ac"/>
              </w:rPr>
              <w:t>3.2 Визуализация обработанных данных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_Toc1674147207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12</w:t>
            </w:r>
            <w:r w:rsidR="0092248A">
              <w:fldChar w:fldCharType="end"/>
            </w:r>
          </w:hyperlink>
        </w:p>
        <w:p w14:paraId="51BE5611" w14:textId="360555C5" w:rsidR="0092248A" w:rsidRPr="0092248A" w:rsidRDefault="007F6C00" w:rsidP="08C55C5F">
          <w:pPr>
            <w:pStyle w:val="23"/>
            <w:tabs>
              <w:tab w:val="left" w:pos="660"/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1075736932">
            <w:r w:rsidR="08C55C5F" w:rsidRPr="08C55C5F">
              <w:rPr>
                <w:rStyle w:val="ac"/>
              </w:rPr>
              <w:t>1.3</w:t>
            </w:r>
            <w:r w:rsidR="0092248A">
              <w:tab/>
            </w:r>
            <w:r w:rsidR="08C55C5F" w:rsidRPr="08C55C5F">
              <w:rPr>
                <w:rStyle w:val="ac"/>
              </w:rPr>
              <w:t>Создание моделей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_Toc1075736932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14</w:t>
            </w:r>
            <w:r w:rsidR="0092248A">
              <w:fldChar w:fldCharType="end"/>
            </w:r>
          </w:hyperlink>
        </w:p>
        <w:p w14:paraId="0DF8A524" w14:textId="701DE645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809068264">
            <w:r w:rsidR="08C55C5F" w:rsidRPr="08C55C5F">
              <w:rPr>
                <w:rStyle w:val="ac"/>
              </w:rPr>
              <w:t>3.3.1 Линейная регрессия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_Toc809068264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14</w:t>
            </w:r>
            <w:r w:rsidR="0092248A">
              <w:fldChar w:fldCharType="end"/>
            </w:r>
          </w:hyperlink>
        </w:p>
        <w:p w14:paraId="16E41D30" w14:textId="624B075D" w:rsidR="0092248A" w:rsidRPr="0092248A" w:rsidRDefault="007F6C00" w:rsidP="08C55C5F">
          <w:pPr>
            <w:pStyle w:val="31"/>
            <w:tabs>
              <w:tab w:val="right" w:leader="dot" w:pos="9345"/>
            </w:tabs>
            <w:rPr>
              <w:rStyle w:val="ac"/>
              <w:noProof/>
              <w:kern w:val="2"/>
              <w14:ligatures w14:val="standardContextual"/>
            </w:rPr>
          </w:pPr>
          <w:hyperlink w:anchor="_Toc879821496">
            <w:r w:rsidR="08C55C5F" w:rsidRPr="08C55C5F">
              <w:rPr>
                <w:rStyle w:val="ac"/>
              </w:rPr>
              <w:t>3.3.2 Использование ансамблевых методов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_Toc879821496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16</w:t>
            </w:r>
            <w:r w:rsidR="0092248A">
              <w:fldChar w:fldCharType="end"/>
            </w:r>
          </w:hyperlink>
        </w:p>
        <w:p w14:paraId="48407C60" w14:textId="7224C6EC" w:rsidR="0092248A" w:rsidRPr="0092248A" w:rsidRDefault="007F6C00" w:rsidP="08C55C5F">
          <w:pPr>
            <w:pStyle w:val="11"/>
            <w:tabs>
              <w:tab w:val="right" w:leader="dot" w:pos="9345"/>
            </w:tabs>
            <w:rPr>
              <w:rStyle w:val="ac"/>
              <w:noProof/>
            </w:rPr>
          </w:pPr>
          <w:hyperlink w:anchor="_Toc1595008200">
            <w:r w:rsidR="08C55C5F" w:rsidRPr="08C55C5F">
              <w:rPr>
                <w:rStyle w:val="ac"/>
              </w:rPr>
              <w:t>Заключение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_Toc1595008200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18</w:t>
            </w:r>
            <w:r w:rsidR="0092248A">
              <w:fldChar w:fldCharType="end"/>
            </w:r>
          </w:hyperlink>
        </w:p>
        <w:p w14:paraId="6CF042B8" w14:textId="43BD9FB0" w:rsidR="0092248A" w:rsidRPr="0092248A" w:rsidRDefault="007F6C00" w:rsidP="08C55C5F">
          <w:pPr>
            <w:pStyle w:val="11"/>
            <w:tabs>
              <w:tab w:val="right" w:leader="dot" w:pos="9345"/>
            </w:tabs>
            <w:rPr>
              <w:rStyle w:val="ac"/>
              <w:noProof/>
            </w:rPr>
          </w:pPr>
          <w:hyperlink w:anchor="_Toc1322815080">
            <w:r w:rsidR="08C55C5F" w:rsidRPr="08C55C5F">
              <w:rPr>
                <w:rStyle w:val="ac"/>
              </w:rPr>
              <w:t>Список литературы</w:t>
            </w:r>
            <w:r w:rsidR="0092248A">
              <w:tab/>
            </w:r>
            <w:r w:rsidR="0092248A">
              <w:fldChar w:fldCharType="begin"/>
            </w:r>
            <w:r w:rsidR="0092248A">
              <w:instrText>PAGEREF _Toc1322815080 \h</w:instrText>
            </w:r>
            <w:r w:rsidR="0092248A">
              <w:fldChar w:fldCharType="separate"/>
            </w:r>
            <w:r w:rsidR="08C55C5F" w:rsidRPr="08C55C5F">
              <w:rPr>
                <w:rStyle w:val="ac"/>
              </w:rPr>
              <w:t>19</w:t>
            </w:r>
            <w:r w:rsidR="0092248A">
              <w:fldChar w:fldCharType="end"/>
            </w:r>
          </w:hyperlink>
          <w:r w:rsidR="0092248A">
            <w:fldChar w:fldCharType="end"/>
          </w:r>
        </w:p>
      </w:sdtContent>
    </w:sdt>
    <w:p w14:paraId="5DDD4B33" w14:textId="2AAF4EB2" w:rsidR="00990F2B" w:rsidRDefault="00990F2B"/>
    <w:p w14:paraId="5912F0EF" w14:textId="77777777" w:rsidR="00451CAF" w:rsidRPr="00451CAF" w:rsidRDefault="00451CAF" w:rsidP="00451CAF">
      <w:pPr>
        <w:ind w:left="709"/>
      </w:pPr>
    </w:p>
    <w:p w14:paraId="32CA9EA7" w14:textId="77777777" w:rsidR="00451CAF" w:rsidRPr="00451CAF" w:rsidRDefault="00451CAF" w:rsidP="00451CAF">
      <w:pPr>
        <w:ind w:left="709"/>
      </w:pPr>
    </w:p>
    <w:p w14:paraId="6D8BE12D" w14:textId="77777777" w:rsidR="00451CAF" w:rsidRPr="00451CAF" w:rsidRDefault="00451CAF" w:rsidP="00451CAF">
      <w:pPr>
        <w:ind w:left="709"/>
      </w:pPr>
    </w:p>
    <w:p w14:paraId="05367033" w14:textId="77777777" w:rsidR="00451CAF" w:rsidRPr="00451CAF" w:rsidRDefault="00451CAF" w:rsidP="00451CAF">
      <w:pPr>
        <w:ind w:left="709"/>
      </w:pPr>
    </w:p>
    <w:p w14:paraId="4EDAC0F1" w14:textId="77777777" w:rsidR="00451CAF" w:rsidRPr="00451CAF" w:rsidRDefault="00451CAF" w:rsidP="00451CAF">
      <w:pPr>
        <w:ind w:left="709"/>
      </w:pPr>
    </w:p>
    <w:p w14:paraId="299171F9" w14:textId="08A7B748" w:rsidR="00451CAF" w:rsidRPr="0092248A" w:rsidRDefault="00451CAF" w:rsidP="00990F2B">
      <w:pPr>
        <w:tabs>
          <w:tab w:val="left" w:pos="3018"/>
        </w:tabs>
        <w:ind w:left="0" w:firstLine="0"/>
        <w:rPr>
          <w:lang w:val="en-US"/>
        </w:rPr>
      </w:pPr>
    </w:p>
    <w:p w14:paraId="355CF50B" w14:textId="77777777" w:rsidR="004136E3" w:rsidRPr="00A23631" w:rsidRDefault="08C55C5F" w:rsidP="00990F2B">
      <w:pPr>
        <w:pStyle w:val="1"/>
        <w:jc w:val="center"/>
      </w:pPr>
      <w:bookmarkStart w:id="1" w:name="_Toc656862967"/>
      <w:r>
        <w:t>ВВЕДЕНИЕ</w:t>
      </w:r>
      <w:bookmarkEnd w:id="1"/>
    </w:p>
    <w:p w14:paraId="4E7643E5" w14:textId="77777777" w:rsidR="00990F2B" w:rsidRPr="00A23631" w:rsidRDefault="00990F2B" w:rsidP="00990F2B">
      <w:pPr>
        <w:ind w:left="0" w:firstLine="0"/>
      </w:pPr>
    </w:p>
    <w:p w14:paraId="1C39BDA1" w14:textId="2A4D6515" w:rsidR="00605CE0" w:rsidRDefault="0CEB1B73" w:rsidP="0CEB1B73">
      <w:pPr>
        <w:tabs>
          <w:tab w:val="left" w:pos="709"/>
        </w:tabs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 xml:space="preserve">В современном мире данные зачастую имеют решающее значение для принятия решений и стратегического планирования. Поскольку с каждым </w:t>
      </w:r>
      <w:r w:rsidRPr="0CEB1B73">
        <w:rPr>
          <w:rFonts w:ascii="Times New Roman" w:hAnsi="Times New Roman" w:cs="Times New Roman"/>
          <w:sz w:val="28"/>
          <w:szCs w:val="28"/>
        </w:rPr>
        <w:lastRenderedPageBreak/>
        <w:t>днем генерируется все больше и больше информации, возникает потребность в эффективных инструментах для анализа и обработки данных. Анализ данных стал горячей областью, охватывающей многие области, такие как бизнес, здравоохранение, финансы и наука.</w:t>
      </w:r>
    </w:p>
    <w:p w14:paraId="4F86AEC0" w14:textId="6242DDD9" w:rsidR="00605CE0" w:rsidRDefault="0CEB1B73" w:rsidP="0CEB1B73">
      <w:pPr>
        <w:tabs>
          <w:tab w:val="left" w:pos="709"/>
        </w:tabs>
        <w:spacing w:after="0" w:line="360" w:lineRule="auto"/>
        <w:ind w:left="0" w:firstLine="708"/>
      </w:pPr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40057" w14:textId="65937D07" w:rsidR="00605CE0" w:rsidRDefault="0CEB1B73" w:rsidP="0CEB1B73">
      <w:pPr>
        <w:tabs>
          <w:tab w:val="left" w:pos="709"/>
        </w:tabs>
        <w:spacing w:after="0" w:line="360" w:lineRule="auto"/>
        <w:ind w:left="0" w:firstLine="708"/>
      </w:pPr>
      <w:r w:rsidRPr="0CEB1B73">
        <w:rPr>
          <w:rFonts w:ascii="Times New Roman" w:hAnsi="Times New Roman" w:cs="Times New Roman"/>
          <w:sz w:val="28"/>
          <w:szCs w:val="28"/>
        </w:rPr>
        <w:t>Целью данной курсовой работы является анализ набора данных, описывающих высшие учебные заведения. Анализ включает в себя предварительную обработку данных, а также пр</w:t>
      </w:r>
      <w:proofErr w:type="gramStart"/>
      <w:r w:rsidRPr="0CEB1B73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CEB1B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постанализ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с визуализацией результатов. Для исследования выбирается набор данных, соответствующий теме и предлагающий возможность углубленного анализа.</w:t>
      </w:r>
    </w:p>
    <w:p w14:paraId="03D12D8B" w14:textId="77DAFB87" w:rsidR="00605CE0" w:rsidRDefault="00605CE0" w:rsidP="0CEB1B73">
      <w:pPr>
        <w:tabs>
          <w:tab w:val="left" w:pos="709"/>
        </w:tabs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7D70E9B" w14:textId="300B522B" w:rsidR="00605CE0" w:rsidRDefault="0CEB1B73" w:rsidP="0CEB1B73">
      <w:pPr>
        <w:tabs>
          <w:tab w:val="left" w:pos="709"/>
        </w:tabs>
        <w:spacing w:after="0" w:line="360" w:lineRule="auto"/>
        <w:ind w:left="0" w:firstLine="708"/>
      </w:pPr>
      <w:r w:rsidRPr="0CEB1B73">
        <w:rPr>
          <w:rFonts w:ascii="Times New Roman" w:hAnsi="Times New Roman" w:cs="Times New Roman"/>
          <w:sz w:val="28"/>
          <w:szCs w:val="28"/>
        </w:rPr>
        <w:t>Одним из ключевых этапов работы станет предварительная обработка данных, устранение пробелов и аномалий, нормализация данных и преобразование категориальных признаков в числовую форму. Эти шаги имеют решающее значение, поскольку качество входных данных напрямую влияет на результаты анализа, и даже небольшие ошибки на этом этапе могут привести к неверным выводам.</w:t>
      </w:r>
    </w:p>
    <w:p w14:paraId="4D7CEE4D" w14:textId="4A60F8E7" w:rsidR="00605CE0" w:rsidRDefault="0CEB1B73" w:rsidP="0CEB1B73">
      <w:pPr>
        <w:tabs>
          <w:tab w:val="left" w:pos="709"/>
        </w:tabs>
        <w:spacing w:after="0" w:line="360" w:lineRule="auto"/>
        <w:ind w:left="0" w:firstLine="708"/>
      </w:pPr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30C2B" w14:textId="36A498BA" w:rsidR="00605CE0" w:rsidRDefault="0CEB1B73" w:rsidP="0CEB1B73">
      <w:pPr>
        <w:tabs>
          <w:tab w:val="left" w:pos="709"/>
        </w:tabs>
        <w:spacing w:after="0" w:line="360" w:lineRule="auto"/>
        <w:ind w:left="0" w:firstLine="708"/>
      </w:pPr>
      <w:r w:rsidRPr="0CEB1B73">
        <w:rPr>
          <w:rFonts w:ascii="Times New Roman" w:hAnsi="Times New Roman" w:cs="Times New Roman"/>
          <w:sz w:val="28"/>
          <w:szCs w:val="28"/>
        </w:rPr>
        <w:t>После обработки данных они анализируются с использованием различных методов. В рамках углубленного анализа планируется предоставить обзор набора данных с использованием описательной статистики. Методы визуализации, такие как графики, диаграммы и тепловые карты, также используются для облегчения восприятия и интерпретации данных. Визуализация помогает выявить скрытые закономерности, аномалии и интересные моменты, которые в противном случае могли бы остаться незамеченными, если бы использовались только числовые значения.</w:t>
      </w:r>
    </w:p>
    <w:p w14:paraId="4603F2A3" w14:textId="198897CB" w:rsidR="00605CE0" w:rsidRPr="0092248A" w:rsidRDefault="08C55C5F" w:rsidP="0CEB1B73">
      <w:pPr>
        <w:pStyle w:val="1"/>
        <w:ind w:left="-708"/>
      </w:pPr>
      <w:bookmarkStart w:id="2" w:name="_Toc1374139238"/>
      <w:r>
        <w:t>1 Теоретические сведения и используемые технологии</w:t>
      </w:r>
      <w:bookmarkEnd w:id="2"/>
    </w:p>
    <w:p w14:paraId="58508169" w14:textId="5E5A1D9E" w:rsidR="00A9663F" w:rsidRDefault="08C55C5F" w:rsidP="0CEB1B73">
      <w:pPr>
        <w:pStyle w:val="2"/>
        <w:numPr>
          <w:ilvl w:val="1"/>
          <w:numId w:val="13"/>
        </w:numPr>
        <w:rPr>
          <w:lang w:val="en-US"/>
        </w:rPr>
      </w:pPr>
      <w:bookmarkStart w:id="3" w:name="_Toc1198366121"/>
      <w:r w:rsidRPr="08C55C5F">
        <w:rPr>
          <w:lang w:val="en-US"/>
        </w:rPr>
        <w:t>Python</w:t>
      </w:r>
      <w:bookmarkEnd w:id="3"/>
    </w:p>
    <w:p w14:paraId="4DAFE9E9" w14:textId="1DC84DBE" w:rsidR="001D507B" w:rsidRPr="001D507B" w:rsidRDefault="08C55C5F" w:rsidP="001D507B">
      <w:pPr>
        <w:ind w:firstLine="170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99648672"/>
      <w:r w:rsidRPr="08C55C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1.1.1 </w:t>
      </w:r>
      <w:r w:rsidRPr="08C55C5F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  <w:bookmarkEnd w:id="4"/>
    </w:p>
    <w:p w14:paraId="28DAE4BF" w14:textId="71AC9849" w:rsidR="001D507B" w:rsidRDefault="001D507B" w:rsidP="0CEB1B73">
      <w:pPr>
        <w:tabs>
          <w:tab w:val="left" w:pos="709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5CE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05CE0">
        <w:rPr>
          <w:rFonts w:ascii="Times New Roman" w:hAnsi="Times New Roman" w:cs="Times New Roman"/>
          <w:sz w:val="28"/>
          <w:szCs w:val="28"/>
        </w:rPr>
        <w:t xml:space="preserve"> – высокоуровневый язык программирования, разрабатываемый с конца 1980-х годов Гвидо Ван </w:t>
      </w:r>
      <w:proofErr w:type="spellStart"/>
      <w:r w:rsidRPr="00605CE0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605CE0">
        <w:rPr>
          <w:rFonts w:ascii="Times New Roman" w:hAnsi="Times New Roman" w:cs="Times New Roman"/>
          <w:sz w:val="28"/>
          <w:szCs w:val="28"/>
        </w:rPr>
        <w:t xml:space="preserve">, полноценный релиз состоялся в 1991 году. Данный язык программирования обладает рядом преимуществ над другими, что </w:t>
      </w:r>
      <w:proofErr w:type="gramStart"/>
      <w:r w:rsidRPr="00605CE0">
        <w:rPr>
          <w:rFonts w:ascii="Times New Roman" w:hAnsi="Times New Roman" w:cs="Times New Roman"/>
          <w:sz w:val="28"/>
          <w:szCs w:val="28"/>
        </w:rPr>
        <w:t>в последствии</w:t>
      </w:r>
      <w:proofErr w:type="gramEnd"/>
      <w:r w:rsidRPr="00605CE0">
        <w:rPr>
          <w:rFonts w:ascii="Times New Roman" w:hAnsi="Times New Roman" w:cs="Times New Roman"/>
          <w:sz w:val="28"/>
          <w:szCs w:val="28"/>
        </w:rPr>
        <w:t xml:space="preserve"> сделало его одним из самых популярных языков программирования. </w:t>
      </w:r>
    </w:p>
    <w:p w14:paraId="2C3A78A0" w14:textId="00570AE4" w:rsidR="001D507B" w:rsidRDefault="0CEB1B73" w:rsidP="0CEB1B73">
      <w:pPr>
        <w:tabs>
          <w:tab w:val="left" w:pos="709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 xml:space="preserve">Одной из основных характеристик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Python</w:t>
      </w:r>
      <w:proofErr w:type="gramStart"/>
      <w:r w:rsidRPr="0CEB1B73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CEB1B73">
        <w:rPr>
          <w:rFonts w:ascii="Times New Roman" w:hAnsi="Times New Roman" w:cs="Times New Roman"/>
          <w:sz w:val="28"/>
          <w:szCs w:val="28"/>
        </w:rPr>
        <w:t xml:space="preserve"> является условная простота составления  и читаемость кода - этот язык программирования имеет простой и лаконичный синтаксис, что облегчает освоение и работу.</w:t>
      </w:r>
    </w:p>
    <w:p w14:paraId="60BC06F7" w14:textId="0C9177FB" w:rsidR="001D507B" w:rsidRDefault="0CEB1B73" w:rsidP="0CEB1B73">
      <w:pPr>
        <w:tabs>
          <w:tab w:val="left" w:pos="709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CEB1B7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является достаточно многофункциональным языком, поддерживающим множество парадигм программирования, таких как объектно-ориентированное, императивное и функциональное программирование и поддерживает большое количество библиотек необходимых для выполнения задач, таких как вычисления, веб-программирования и работа с данными. </w:t>
      </w:r>
    </w:p>
    <w:p w14:paraId="2A0C5AB9" w14:textId="6648CB64" w:rsidR="001D507B" w:rsidRDefault="0CEB1B73" w:rsidP="0CEB1B73">
      <w:pPr>
        <w:tabs>
          <w:tab w:val="left" w:pos="709"/>
        </w:tabs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является кроссплатформенным, его можно запускать на разных операционных системах (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>) и он будет работать.</w:t>
      </w:r>
    </w:p>
    <w:p w14:paraId="3064FBBB" w14:textId="06A19608" w:rsidR="001D507B" w:rsidRDefault="0CEB1B73" w:rsidP="0CEB1B73">
      <w:pPr>
        <w:tabs>
          <w:tab w:val="left" w:pos="709"/>
        </w:tabs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>Этот язык используется для анализа и обработки данных, позволяет реализовывать визуализацию и выполнять сложные вычисления, что является важным аспектом для выполнения данной работы.</w:t>
      </w:r>
      <w:r w:rsidR="001D507B">
        <w:tab/>
      </w:r>
      <w:r w:rsidR="001D507B">
        <w:rPr>
          <w:rFonts w:ascii="Times New Roman" w:hAnsi="Times New Roman" w:cs="Times New Roman"/>
          <w:sz w:val="28"/>
          <w:szCs w:val="28"/>
        </w:rPr>
        <w:tab/>
      </w:r>
      <w:r w:rsidR="001D507B">
        <w:rPr>
          <w:rFonts w:ascii="Times New Roman" w:hAnsi="Times New Roman" w:cs="Times New Roman"/>
          <w:sz w:val="28"/>
          <w:szCs w:val="28"/>
        </w:rPr>
        <w:tab/>
      </w:r>
      <w:r w:rsidR="001D507B">
        <w:rPr>
          <w:rFonts w:ascii="Times New Roman" w:hAnsi="Times New Roman" w:cs="Times New Roman"/>
          <w:sz w:val="28"/>
          <w:szCs w:val="28"/>
        </w:rPr>
        <w:tab/>
      </w:r>
    </w:p>
    <w:p w14:paraId="2C5A242B" w14:textId="72B5AFCF" w:rsidR="00451CAF" w:rsidRDefault="00451CAF" w:rsidP="002F2447">
      <w:pPr>
        <w:tabs>
          <w:tab w:val="left" w:pos="3018"/>
        </w:tabs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F28E069" w14:textId="190681F3" w:rsidR="00613101" w:rsidRPr="0092248A" w:rsidRDefault="08C55C5F" w:rsidP="00613101">
      <w:pPr>
        <w:ind w:firstLine="170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834472679"/>
      <w:r w:rsidRPr="08C55C5F">
        <w:rPr>
          <w:rFonts w:ascii="Times New Roman" w:hAnsi="Times New Roman" w:cs="Times New Roman"/>
          <w:b/>
          <w:bCs/>
          <w:sz w:val="28"/>
          <w:szCs w:val="28"/>
        </w:rPr>
        <w:t xml:space="preserve">1.1.2 Используемые библиотеки </w:t>
      </w:r>
      <w:r w:rsidRPr="08C55C5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bookmarkEnd w:id="5"/>
    </w:p>
    <w:p w14:paraId="331B1557" w14:textId="77777777" w:rsidR="002F2447" w:rsidRDefault="002F2447" w:rsidP="002F2447">
      <w:pPr>
        <w:pStyle w:val="a7"/>
        <w:tabs>
          <w:tab w:val="left" w:pos="3018"/>
        </w:tabs>
        <w:ind w:left="4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AB7C5" w14:textId="7B869C1F" w:rsidR="002F2447" w:rsidRDefault="002F2447" w:rsidP="00E71442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62BC">
        <w:rPr>
          <w:rFonts w:ascii="Times New Roman" w:hAnsi="Times New Roman" w:cs="Times New Roman"/>
          <w:sz w:val="28"/>
          <w:szCs w:val="28"/>
        </w:rPr>
        <w:t xml:space="preserve">Для возможности проведения анализа данных требуется выбрать среду разработки и набор всех необходимых библиотек для </w:t>
      </w:r>
      <w:proofErr w:type="spellStart"/>
      <w:r w:rsidR="00B562B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562BC">
        <w:rPr>
          <w:rFonts w:ascii="Times New Roman" w:hAnsi="Times New Roman" w:cs="Times New Roman"/>
          <w:sz w:val="28"/>
          <w:szCs w:val="28"/>
        </w:rPr>
        <w:t xml:space="preserve"> для правильного выполнения задач.</w:t>
      </w:r>
    </w:p>
    <w:p w14:paraId="469697C0" w14:textId="1BC85E16" w:rsidR="00B562BC" w:rsidRDefault="0CEB1B73" w:rsidP="00E71442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CEB1B73">
        <w:rPr>
          <w:rFonts w:ascii="Times New Roman" w:hAnsi="Times New Roman" w:cs="Times New Roman"/>
          <w:sz w:val="28"/>
          <w:szCs w:val="28"/>
        </w:rPr>
        <w:t>Библиотеки</w:t>
      </w:r>
      <w:proofErr w:type="gramEnd"/>
      <w:r w:rsidRPr="0CEB1B73">
        <w:rPr>
          <w:rFonts w:ascii="Times New Roman" w:hAnsi="Times New Roman" w:cs="Times New Roman"/>
          <w:sz w:val="28"/>
          <w:szCs w:val="28"/>
        </w:rPr>
        <w:t xml:space="preserve"> использованные в ходе выполнения работы:</w:t>
      </w:r>
    </w:p>
    <w:p w14:paraId="737BAD26" w14:textId="77777777" w:rsidR="00B562BC" w:rsidRDefault="00B562BC" w:rsidP="00E71442">
      <w:pPr>
        <w:pStyle w:val="a7"/>
        <w:tabs>
          <w:tab w:val="left" w:pos="709"/>
        </w:tabs>
        <w:spacing w:line="360" w:lineRule="auto"/>
        <w:ind w:left="420" w:firstLine="0"/>
        <w:rPr>
          <w:rFonts w:ascii="Times New Roman" w:hAnsi="Times New Roman" w:cs="Times New Roman"/>
          <w:sz w:val="28"/>
          <w:szCs w:val="28"/>
        </w:rPr>
      </w:pPr>
    </w:p>
    <w:p w14:paraId="4248FDCE" w14:textId="64ECA743" w:rsidR="00B562BC" w:rsidRDefault="00B562BC" w:rsidP="00E71442">
      <w:pPr>
        <w:pStyle w:val="a7"/>
        <w:numPr>
          <w:ilvl w:val="0"/>
          <w:numId w:val="8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7BFF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</w:p>
    <w:p w14:paraId="177B94E3" w14:textId="6B3F6FE6" w:rsidR="00582377" w:rsidRPr="00540031" w:rsidRDefault="00F70B61" w:rsidP="00E71442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40031">
        <w:rPr>
          <w:rFonts w:ascii="Times New Roman" w:hAnsi="Times New Roman" w:cs="Times New Roman"/>
          <w:sz w:val="28"/>
          <w:szCs w:val="28"/>
        </w:rPr>
        <w:t xml:space="preserve">Библиотека для </w:t>
      </w:r>
      <w:proofErr w:type="spellStart"/>
      <w:r w:rsidR="0054003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40031">
        <w:rPr>
          <w:rFonts w:ascii="Times New Roman" w:hAnsi="Times New Roman" w:cs="Times New Roman"/>
          <w:sz w:val="28"/>
          <w:szCs w:val="28"/>
        </w:rPr>
        <w:t xml:space="preserve">, предназначенная для анализа и обработки данных. Обладает возможностью загружать файлы в формате </w:t>
      </w:r>
      <w:proofErr w:type="spellStart"/>
      <w:r w:rsidR="00540031">
        <w:rPr>
          <w:rFonts w:ascii="Times New Roman" w:hAnsi="Times New Roman" w:cs="Times New Roman"/>
          <w:sz w:val="28"/>
          <w:szCs w:val="28"/>
        </w:rPr>
        <w:t>scv</w:t>
      </w:r>
      <w:proofErr w:type="spellEnd"/>
      <w:r w:rsidR="00540031">
        <w:rPr>
          <w:rFonts w:ascii="Times New Roman" w:hAnsi="Times New Roman" w:cs="Times New Roman"/>
          <w:sz w:val="28"/>
          <w:szCs w:val="28"/>
        </w:rPr>
        <w:t>.</w:t>
      </w:r>
    </w:p>
    <w:p w14:paraId="5A0299CF" w14:textId="400F2673" w:rsidR="00540031" w:rsidRDefault="08C55C5F" w:rsidP="00E71442">
      <w:pPr>
        <w:pStyle w:val="a7"/>
        <w:numPr>
          <w:ilvl w:val="0"/>
          <w:numId w:val="8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8C55C5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</w:t>
      </w:r>
      <w:proofErr w:type="spellEnd"/>
    </w:p>
    <w:p w14:paraId="3757FB68" w14:textId="34B6189C" w:rsidR="00540031" w:rsidRPr="00F70B61" w:rsidRDefault="00F70B61" w:rsidP="08C55C5F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40031">
        <w:rPr>
          <w:rFonts w:ascii="Times New Roman" w:hAnsi="Times New Roman" w:cs="Times New Roman"/>
          <w:sz w:val="28"/>
          <w:szCs w:val="28"/>
        </w:rPr>
        <w:t>Библиотека</w:t>
      </w:r>
      <w:proofErr w:type="gramEnd"/>
      <w:r w:rsidR="00540031">
        <w:rPr>
          <w:rFonts w:ascii="Times New Roman" w:hAnsi="Times New Roman" w:cs="Times New Roman"/>
          <w:sz w:val="28"/>
          <w:szCs w:val="28"/>
        </w:rPr>
        <w:t xml:space="preserve"> предназначенная для визуализации данных, позволяя строить графики, диаграммы, гистограммы.</w:t>
      </w:r>
    </w:p>
    <w:p w14:paraId="7EA964C1" w14:textId="5169BF87" w:rsidR="00582377" w:rsidRPr="0030628F" w:rsidRDefault="00C27BFF" w:rsidP="00E71442">
      <w:pPr>
        <w:pStyle w:val="a7"/>
        <w:numPr>
          <w:ilvl w:val="0"/>
          <w:numId w:val="8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7BFF">
        <w:rPr>
          <w:rFonts w:ascii="Times New Roman" w:hAnsi="Times New Roman" w:cs="Times New Roman"/>
          <w:b/>
          <w:bCs/>
          <w:sz w:val="28"/>
          <w:szCs w:val="28"/>
          <w:lang w:val="en-US"/>
        </w:rPr>
        <w:t>Sklearn</w:t>
      </w:r>
      <w:proofErr w:type="spellEnd"/>
      <w:r w:rsidR="00582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B9F1B7" w14:textId="75B9E892" w:rsidR="00540031" w:rsidRPr="008120E4" w:rsidRDefault="00540031" w:rsidP="00E71442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73F7E">
        <w:rPr>
          <w:rFonts w:ascii="Times New Roman" w:hAnsi="Times New Roman" w:cs="Times New Roman"/>
          <w:sz w:val="28"/>
          <w:szCs w:val="28"/>
        </w:rPr>
        <w:tab/>
      </w:r>
      <w:r w:rsidRPr="00540031">
        <w:rPr>
          <w:rFonts w:ascii="Times New Roman" w:hAnsi="Times New Roman" w:cs="Times New Roman"/>
          <w:sz w:val="28"/>
          <w:szCs w:val="28"/>
        </w:rPr>
        <w:t>Обширная библиотека, используемая для машинного обучения. Представляет спектр инструментов для разработки моделей, проведения анализа и прогнозирования.</w:t>
      </w:r>
    </w:p>
    <w:p w14:paraId="020C04D3" w14:textId="7B7AF303" w:rsidR="00582377" w:rsidRPr="008120E4" w:rsidRDefault="00582377" w:rsidP="00E71442">
      <w:pPr>
        <w:pStyle w:val="a7"/>
        <w:tabs>
          <w:tab w:val="left" w:pos="709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6A34E822" w14:textId="17F124C5" w:rsidR="00C27BFF" w:rsidRPr="00C27BFF" w:rsidRDefault="08C55C5F" w:rsidP="00E71442">
      <w:pPr>
        <w:pStyle w:val="a7"/>
        <w:numPr>
          <w:ilvl w:val="0"/>
          <w:numId w:val="8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8C55C5F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proofErr w:type="spellEnd"/>
    </w:p>
    <w:p w14:paraId="133185EB" w14:textId="228C6E09" w:rsidR="08C55C5F" w:rsidRDefault="08C55C5F" w:rsidP="08C55C5F">
      <w:pPr>
        <w:tabs>
          <w:tab w:val="left" w:pos="709"/>
        </w:tabs>
        <w:spacing w:line="360" w:lineRule="auto"/>
        <w:ind w:left="0"/>
      </w:pPr>
      <w:r w:rsidRPr="08C55C5F">
        <w:rPr>
          <w:rFonts w:ascii="Times New Roman" w:hAnsi="Times New Roman" w:cs="Times New Roman"/>
          <w:sz w:val="28"/>
          <w:szCs w:val="28"/>
        </w:rPr>
        <w:t>Библиотека для работы с массивами данных, которые используют модели.</w:t>
      </w:r>
    </w:p>
    <w:p w14:paraId="1C71577A" w14:textId="36AD6920" w:rsidR="08C55C5F" w:rsidRDefault="08C55C5F" w:rsidP="08C55C5F">
      <w:pPr>
        <w:pStyle w:val="a7"/>
        <w:numPr>
          <w:ilvl w:val="0"/>
          <w:numId w:val="8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8C55C5F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14:paraId="4B17E8E5" w14:textId="177E95FC" w:rsidR="08C55C5F" w:rsidRDefault="08C55C5F" w:rsidP="08C55C5F">
      <w:pPr>
        <w:pStyle w:val="a7"/>
        <w:tabs>
          <w:tab w:val="left" w:pos="709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 xml:space="preserve">Библиотека для дополнительной визуализации данных. </w:t>
      </w:r>
      <w:proofErr w:type="gramStart"/>
      <w:r w:rsidRPr="08C55C5F">
        <w:rPr>
          <w:rFonts w:ascii="Times New Roman" w:hAnsi="Times New Roman" w:cs="Times New Roman"/>
          <w:sz w:val="28"/>
          <w:szCs w:val="28"/>
        </w:rPr>
        <w:t>Построена</w:t>
      </w:r>
      <w:proofErr w:type="gramEnd"/>
      <w:r w:rsidRPr="08C55C5F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>. Используется для построения парных графиков, тепловых карт.</w:t>
      </w:r>
    </w:p>
    <w:p w14:paraId="1FDA2D6C" w14:textId="38C2FEB3" w:rsidR="00582377" w:rsidRPr="00540031" w:rsidRDefault="08C55C5F" w:rsidP="08C55C5F">
      <w:pPr>
        <w:pStyle w:val="1"/>
        <w:tabs>
          <w:tab w:val="left" w:pos="3018"/>
        </w:tabs>
      </w:pPr>
      <w:bookmarkStart w:id="6" w:name="_Toc846114251"/>
      <w:r>
        <w:t xml:space="preserve">1.2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bookmarkEnd w:id="6"/>
      <w:proofErr w:type="spellEnd"/>
    </w:p>
    <w:p w14:paraId="27812E4C" w14:textId="083C0A8B" w:rsidR="08C55C5F" w:rsidRDefault="08C55C5F" w:rsidP="08C55C5F">
      <w:pPr>
        <w:pStyle w:val="1"/>
        <w:tabs>
          <w:tab w:val="left" w:pos="3018"/>
        </w:tabs>
      </w:pPr>
      <w:bookmarkStart w:id="7" w:name="_Toc1861781544"/>
      <w:r>
        <w:t>1.2.1 Общая информация</w:t>
      </w:r>
      <w:bookmarkEnd w:id="7"/>
    </w:p>
    <w:p w14:paraId="6E8A2B72" w14:textId="082F2A42" w:rsidR="08C55C5F" w:rsidRDefault="08C55C5F" w:rsidP="08C55C5F">
      <w:pPr>
        <w:tabs>
          <w:tab w:val="left" w:pos="3018"/>
        </w:tabs>
        <w:ind w:firstLine="0"/>
      </w:pPr>
    </w:p>
    <w:p w14:paraId="6363CB29" w14:textId="4A2BAC32" w:rsidR="08C55C5F" w:rsidRDefault="08C55C5F" w:rsidP="08C55C5F">
      <w:pPr>
        <w:tabs>
          <w:tab w:val="left" w:pos="3018"/>
        </w:tabs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8C55C5F">
        <w:rPr>
          <w:rFonts w:ascii="Times New Roman" w:eastAsia="Times New Roman" w:hAnsi="Times New Roman" w:cs="Times New Roman"/>
          <w:sz w:val="28"/>
          <w:szCs w:val="28"/>
        </w:rPr>
        <w:t xml:space="preserve">Для удобного и эффективного выполнения работы была выбрана платформа </w:t>
      </w:r>
      <w:proofErr w:type="spellStart"/>
      <w:r w:rsidRPr="08C55C5F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8C55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8C55C5F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Pr="08C55C5F">
        <w:rPr>
          <w:rFonts w:ascii="Times New Roman" w:eastAsia="Times New Roman" w:hAnsi="Times New Roman" w:cs="Times New Roman"/>
          <w:sz w:val="28"/>
          <w:szCs w:val="28"/>
        </w:rPr>
        <w:t xml:space="preserve"> - это бесплатный облачный сервис от </w:t>
      </w:r>
      <w:proofErr w:type="spellStart"/>
      <w:r w:rsidRPr="08C55C5F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8C55C5F">
        <w:rPr>
          <w:rFonts w:ascii="Times New Roman" w:eastAsia="Times New Roman" w:hAnsi="Times New Roman" w:cs="Times New Roman"/>
          <w:sz w:val="28"/>
          <w:szCs w:val="28"/>
        </w:rPr>
        <w:t xml:space="preserve">, который позволяет пользователям писать и выполнять </w:t>
      </w:r>
      <w:proofErr w:type="spellStart"/>
      <w:r w:rsidRPr="08C55C5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8C55C5F">
        <w:rPr>
          <w:rFonts w:ascii="Times New Roman" w:eastAsia="Times New Roman" w:hAnsi="Times New Roman" w:cs="Times New Roman"/>
          <w:sz w:val="28"/>
          <w:szCs w:val="28"/>
        </w:rPr>
        <w:t>-код в браузере. Он предоставляет удобную среду для разработки и анализа данных, особенно в области машинного обучения и научных вычислений.</w:t>
      </w:r>
    </w:p>
    <w:p w14:paraId="300B8E08" w14:textId="47C8BA2E" w:rsidR="08C55C5F" w:rsidRDefault="08C55C5F" w:rsidP="08C55C5F">
      <w:pPr>
        <w:tabs>
          <w:tab w:val="left" w:pos="3018"/>
        </w:tabs>
      </w:pPr>
    </w:p>
    <w:p w14:paraId="5C4FA249" w14:textId="0B086484" w:rsidR="00613101" w:rsidRPr="00613101" w:rsidRDefault="08C55C5F" w:rsidP="00613101">
      <w:pPr>
        <w:ind w:firstLine="170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615717806"/>
      <w:r w:rsidRPr="08C55C5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1.2.2 Архитектура</w:t>
      </w:r>
      <w:bookmarkEnd w:id="8"/>
    </w:p>
    <w:p w14:paraId="60CCC62D" w14:textId="77777777" w:rsidR="0030628F" w:rsidRDefault="0030628F" w:rsidP="0030628F">
      <w:pPr>
        <w:pStyle w:val="a7"/>
        <w:tabs>
          <w:tab w:val="left" w:pos="709"/>
        </w:tabs>
        <w:ind w:left="4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74C0F" w14:textId="02C67B76" w:rsidR="0030628F" w:rsidRDefault="0030628F" w:rsidP="0CEB1B73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628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062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8F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30628F">
        <w:rPr>
          <w:rFonts w:ascii="Times New Roman" w:hAnsi="Times New Roman" w:cs="Times New Roman"/>
          <w:sz w:val="28"/>
          <w:szCs w:val="28"/>
        </w:rPr>
        <w:t xml:space="preserve"> обладает рядом возможностей для поддержания эффективного выполнения задач. </w:t>
      </w:r>
    </w:p>
    <w:p w14:paraId="63FC53A3" w14:textId="5990BD47" w:rsidR="0030628F" w:rsidRDefault="0CEB1B73" w:rsidP="0CEB1B73">
      <w:pPr>
        <w:pStyle w:val="a7"/>
        <w:numPr>
          <w:ilvl w:val="0"/>
          <w:numId w:val="6"/>
        </w:numPr>
        <w:tabs>
          <w:tab w:val="left" w:pos="709"/>
        </w:tabs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 xml:space="preserve">Облачная среда: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позволяет запускать код на удаленных серверах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, что освобождает пользователей от необходимости устанавливать программное обеспечение и настраивать окружение на своих локальных машинах. </w:t>
      </w:r>
    </w:p>
    <w:p w14:paraId="78F60893" w14:textId="25B355F0" w:rsidR="0030628F" w:rsidRDefault="0CEB1B73" w:rsidP="0CEB1B73">
      <w:pPr>
        <w:pStyle w:val="a7"/>
        <w:numPr>
          <w:ilvl w:val="0"/>
          <w:numId w:val="6"/>
        </w:numPr>
        <w:tabs>
          <w:tab w:val="left" w:pos="709"/>
        </w:tabs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Notebooks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основан на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, что позволяет пользователям создавать интерактивные документы, содержащие код, текст, изображения и визуализации. </w:t>
      </w:r>
    </w:p>
    <w:p w14:paraId="46D9180A" w14:textId="2D4AA6B5" w:rsidR="0030628F" w:rsidRDefault="0CEB1B73" w:rsidP="0CEB1B73">
      <w:pPr>
        <w:pStyle w:val="a7"/>
        <w:numPr>
          <w:ilvl w:val="0"/>
          <w:numId w:val="6"/>
        </w:numPr>
        <w:tabs>
          <w:tab w:val="left" w:pos="709"/>
        </w:tabs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в первую очередь предназначен для работы с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>, что делает его идеальным инструментом для научных исследований, анализа данных и разработки моделей машинного обучения.</w:t>
      </w:r>
    </w:p>
    <w:p w14:paraId="59F27810" w14:textId="3A0D1E68" w:rsidR="0030628F" w:rsidRDefault="0CEB1B73" w:rsidP="0CEB1B73">
      <w:pPr>
        <w:pStyle w:val="a7"/>
        <w:numPr>
          <w:ilvl w:val="0"/>
          <w:numId w:val="6"/>
        </w:numPr>
        <w:tabs>
          <w:tab w:val="left" w:pos="709"/>
        </w:tabs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 xml:space="preserve">Доступ к GPU и TPU: Один из ключевых преимуществ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— это возможность использовать графические процессоры (GPU) и тензорные процессоры (TPU) для ускорения вычислений, что особенно полезно при обучении глубоких нейронных сетей.</w:t>
      </w:r>
    </w:p>
    <w:p w14:paraId="19791A40" w14:textId="7D9D4152" w:rsidR="0030628F" w:rsidRDefault="0CEB1B73" w:rsidP="0CEB1B73">
      <w:pPr>
        <w:pStyle w:val="a7"/>
        <w:numPr>
          <w:ilvl w:val="0"/>
          <w:numId w:val="6"/>
        </w:numPr>
        <w:tabs>
          <w:tab w:val="left" w:pos="709"/>
        </w:tabs>
        <w:spacing w:line="360" w:lineRule="auto"/>
        <w:ind w:left="709" w:firstLine="0"/>
      </w:pPr>
      <w:r w:rsidRPr="0CEB1B73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: Пользователи могут легко сохранять свои ноутбуки и данные в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, что обеспечивает удобный доступ и совместное использование. </w:t>
      </w:r>
    </w:p>
    <w:p w14:paraId="1BAECF4C" w14:textId="0E7B845A" w:rsidR="0030628F" w:rsidRDefault="0CEB1B73" w:rsidP="0CEB1B73">
      <w:pPr>
        <w:pStyle w:val="a7"/>
        <w:numPr>
          <w:ilvl w:val="0"/>
          <w:numId w:val="6"/>
        </w:numPr>
        <w:tabs>
          <w:tab w:val="left" w:pos="709"/>
        </w:tabs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 xml:space="preserve">Установка библиотек: В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можно устанавливать дополнительные библиотеки с помощью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>, что позволяет использовать широкий спектр инструментов и пакетов.</w:t>
      </w:r>
      <w:r w:rsidR="0030628F">
        <w:rPr>
          <w:rFonts w:ascii="Times New Roman" w:hAnsi="Times New Roman" w:cs="Times New Roman"/>
          <w:sz w:val="28"/>
          <w:szCs w:val="28"/>
        </w:rPr>
        <w:tab/>
      </w:r>
      <w:r w:rsidR="0030628F">
        <w:rPr>
          <w:rFonts w:ascii="Times New Roman" w:hAnsi="Times New Roman" w:cs="Times New Roman"/>
          <w:sz w:val="28"/>
          <w:szCs w:val="28"/>
        </w:rPr>
        <w:tab/>
      </w:r>
      <w:r w:rsidR="0030628F">
        <w:rPr>
          <w:rFonts w:ascii="Times New Roman" w:hAnsi="Times New Roman" w:cs="Times New Roman"/>
          <w:sz w:val="28"/>
          <w:szCs w:val="28"/>
        </w:rPr>
        <w:tab/>
      </w:r>
      <w:r w:rsidR="0030628F">
        <w:rPr>
          <w:rFonts w:ascii="Times New Roman" w:hAnsi="Times New Roman" w:cs="Times New Roman"/>
          <w:sz w:val="28"/>
          <w:szCs w:val="28"/>
        </w:rPr>
        <w:tab/>
      </w:r>
      <w:r w:rsidR="0030628F">
        <w:rPr>
          <w:rFonts w:ascii="Times New Roman" w:hAnsi="Times New Roman" w:cs="Times New Roman"/>
          <w:sz w:val="28"/>
          <w:szCs w:val="28"/>
        </w:rPr>
        <w:tab/>
      </w:r>
    </w:p>
    <w:p w14:paraId="0BD551A4" w14:textId="760B1FB5" w:rsidR="00E2668F" w:rsidRPr="00990F2B" w:rsidRDefault="08C55C5F" w:rsidP="0CEB1B73">
      <w:pPr>
        <w:pStyle w:val="1"/>
        <w:ind w:firstLine="1701"/>
        <w:rPr>
          <w:rStyle w:val="10"/>
          <w:b/>
          <w:bCs/>
        </w:rPr>
      </w:pPr>
      <w:bookmarkStart w:id="9" w:name="_Toc1262744185"/>
      <w:r>
        <w:t xml:space="preserve">2. </w:t>
      </w:r>
      <w:r w:rsidRPr="08C55C5F">
        <w:rPr>
          <w:rStyle w:val="10"/>
          <w:b/>
          <w:bCs/>
        </w:rPr>
        <w:t>Аналитическая глава</w:t>
      </w:r>
      <w:bookmarkEnd w:id="9"/>
    </w:p>
    <w:p w14:paraId="488D33B2" w14:textId="79C5D68C" w:rsidR="00E2668F" w:rsidRPr="00990F2B" w:rsidRDefault="08C55C5F" w:rsidP="0CEB1B73">
      <w:pPr>
        <w:pStyle w:val="2"/>
        <w:ind w:left="0" w:firstLine="0"/>
        <w:rPr>
          <w:rStyle w:val="20"/>
          <w:b/>
          <w:bCs/>
        </w:rPr>
      </w:pPr>
      <w:bookmarkStart w:id="10" w:name="_Toc604218854"/>
      <w:r>
        <w:t xml:space="preserve">2.1 </w:t>
      </w:r>
      <w:r w:rsidRPr="08C55C5F">
        <w:rPr>
          <w:rStyle w:val="20"/>
          <w:b/>
          <w:bCs/>
        </w:rPr>
        <w:t>Анализ ансамблевых методов</w:t>
      </w:r>
      <w:bookmarkEnd w:id="10"/>
    </w:p>
    <w:p w14:paraId="235932C4" w14:textId="77777777" w:rsidR="00DC049D" w:rsidRDefault="00DC049D" w:rsidP="00F15718">
      <w:pPr>
        <w:tabs>
          <w:tab w:val="left" w:pos="709"/>
        </w:tabs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84183" w14:textId="6D402ED9" w:rsidR="00DC049D" w:rsidRDefault="00DC049D" w:rsidP="0CEB1B73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CEB1B73" w:rsidRPr="0CEB1B73">
        <w:rPr>
          <w:rFonts w:ascii="Times New Roman" w:hAnsi="Times New Roman" w:cs="Times New Roman"/>
          <w:sz w:val="28"/>
          <w:szCs w:val="28"/>
        </w:rPr>
        <w:t>Ансамблевые методы — это подходы в машинном обучении, которые объединяют несколько моделей для улучшения общей производительности и точности предсказаний. Идея заключается в том, что комбинация нескольких моделей может привести к более надежным и устойчивым результатам, чем использование одной модели. Ансамблевые методы часто применяются для задач классификации и регрессии, применяется несколько принципов и видов методов.</w:t>
      </w:r>
    </w:p>
    <w:p w14:paraId="1A9BDCC4" w14:textId="3488876C" w:rsidR="008A40BD" w:rsidRDefault="0CEB1B73" w:rsidP="0CEB1B73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>К принципам ансамблевых методов относятся</w:t>
      </w:r>
      <w:proofErr w:type="gramStart"/>
      <w:r w:rsidRPr="0CEB1B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F472DCC" w14:textId="09552C26" w:rsidR="008A40BD" w:rsidRDefault="0CEB1B73" w:rsidP="0CEB1B73">
      <w:pPr>
        <w:pStyle w:val="a7"/>
        <w:numPr>
          <w:ilvl w:val="0"/>
          <w:numId w:val="4"/>
        </w:numPr>
        <w:tabs>
          <w:tab w:val="left" w:pos="709"/>
        </w:tabs>
        <w:spacing w:line="360" w:lineRule="auto"/>
        <w:ind w:left="361" w:firstLine="0"/>
      </w:pPr>
      <w:r w:rsidRPr="0CEB1B73">
        <w:rPr>
          <w:rFonts w:ascii="Times New Roman" w:hAnsi="Times New Roman" w:cs="Times New Roman"/>
          <w:sz w:val="28"/>
          <w:szCs w:val="28"/>
        </w:rPr>
        <w:t xml:space="preserve">Комбинирование моделей: Вместо того чтобы полагаться на одну модель, ансамблевые методы используют несколько моделей (или "ансамблей"), которые могут быть как однородными (например, несколько деревьев решений), так и разнородными (например, комбинация деревьев решений и линейных моделей). </w:t>
      </w:r>
    </w:p>
    <w:p w14:paraId="46BEFFF8" w14:textId="02289BBF" w:rsidR="008A40BD" w:rsidRDefault="0CEB1B73" w:rsidP="0CEB1B73">
      <w:pPr>
        <w:pStyle w:val="a7"/>
        <w:numPr>
          <w:ilvl w:val="0"/>
          <w:numId w:val="4"/>
        </w:numPr>
        <w:tabs>
          <w:tab w:val="left" w:pos="709"/>
        </w:tabs>
        <w:spacing w:line="360" w:lineRule="auto"/>
        <w:ind w:left="361" w:firstLine="0"/>
      </w:pPr>
      <w:r w:rsidRPr="0CEB1B73">
        <w:rPr>
          <w:rFonts w:ascii="Times New Roman" w:hAnsi="Times New Roman" w:cs="Times New Roman"/>
          <w:sz w:val="28"/>
          <w:szCs w:val="28"/>
        </w:rPr>
        <w:t xml:space="preserve">Устойчивость к переобучению: Ансамблевые методы могут уменьшить риск переобучения, поскольку они учитывают разные аспекты данных, что делает их более устойчивыми к шуму и выбросам. </w:t>
      </w:r>
    </w:p>
    <w:p w14:paraId="0F387D2A" w14:textId="72EDEFAE" w:rsidR="008A40BD" w:rsidRDefault="0CEB1B73" w:rsidP="0CEB1B73">
      <w:pPr>
        <w:pStyle w:val="a7"/>
        <w:numPr>
          <w:ilvl w:val="0"/>
          <w:numId w:val="4"/>
        </w:numPr>
        <w:tabs>
          <w:tab w:val="left" w:pos="709"/>
        </w:tabs>
        <w:spacing w:line="360" w:lineRule="auto"/>
        <w:ind w:left="361" w:firstLine="0"/>
      </w:pPr>
      <w:r w:rsidRPr="0CEB1B73">
        <w:rPr>
          <w:rFonts w:ascii="Times New Roman" w:hAnsi="Times New Roman" w:cs="Times New Roman"/>
          <w:sz w:val="28"/>
          <w:szCs w:val="28"/>
        </w:rPr>
        <w:t>Улучшение точности: Объединение предсказаний нескольких моделей может привести к более точным результатам, поскольку ошибки одной модели могут быть компенсированы другими.</w:t>
      </w:r>
    </w:p>
    <w:p w14:paraId="759A8603" w14:textId="088E1942" w:rsidR="008C73EF" w:rsidRDefault="08C55C5F" w:rsidP="0CEB1B73">
      <w:pPr>
        <w:ind w:firstLine="170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377623449"/>
      <w:r w:rsidRPr="08C55C5F">
        <w:rPr>
          <w:rFonts w:ascii="Times New Roman" w:hAnsi="Times New Roman" w:cs="Times New Roman"/>
          <w:b/>
          <w:bCs/>
          <w:sz w:val="28"/>
          <w:szCs w:val="28"/>
        </w:rPr>
        <w:t xml:space="preserve">2.1.1 </w:t>
      </w:r>
      <w:r w:rsidRPr="08C55C5F">
        <w:rPr>
          <w:rStyle w:val="20"/>
        </w:rPr>
        <w:t>Виды ансамблевых методов</w:t>
      </w:r>
      <w:bookmarkEnd w:id="11"/>
    </w:p>
    <w:p w14:paraId="5286A390" w14:textId="4BF1668C" w:rsidR="008C73EF" w:rsidRDefault="0CEB1B73" w:rsidP="0CEB1B73">
      <w:pPr>
        <w:tabs>
          <w:tab w:val="left" w:pos="709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>Самые основные виды:</w:t>
      </w:r>
    </w:p>
    <w:p w14:paraId="3155F875" w14:textId="4AC2B93C" w:rsidR="0CEB1B73" w:rsidRDefault="0CEB1B73" w:rsidP="0CEB1B73">
      <w:pPr>
        <w:pStyle w:val="a7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CEB1B73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Aggregating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): Метод, который использует несколько моделей одного типа, обученных на различных выборках данных. Пример: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— ансамбль деревьев решений, где каждое дерево обучается на </w:t>
      </w:r>
      <w:proofErr w:type="gramStart"/>
      <w:r w:rsidRPr="0CEB1B73">
        <w:rPr>
          <w:rFonts w:ascii="Times New Roman" w:hAnsi="Times New Roman" w:cs="Times New Roman"/>
          <w:sz w:val="28"/>
          <w:szCs w:val="28"/>
        </w:rPr>
        <w:t>случайной</w:t>
      </w:r>
      <w:proofErr w:type="gram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подвыборке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данных с возвращением (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sampling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>).</w:t>
      </w:r>
    </w:p>
    <w:p w14:paraId="76B4B80A" w14:textId="6BAD75BE" w:rsidR="0CEB1B73" w:rsidRDefault="0CEB1B73" w:rsidP="0CEB1B73">
      <w:pPr>
        <w:pStyle w:val="a7"/>
        <w:numPr>
          <w:ilvl w:val="0"/>
          <w:numId w:val="5"/>
        </w:numPr>
        <w:tabs>
          <w:tab w:val="left" w:pos="709"/>
        </w:tabs>
      </w:pPr>
      <w:proofErr w:type="spellStart"/>
      <w:r w:rsidRPr="0CEB1B73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>: Метод, который обучает модели последовательно, каждая новая модель фокусируется на ошибках предыдущих.</w:t>
      </w:r>
    </w:p>
    <w:p w14:paraId="7DEDFED2" w14:textId="52536B72" w:rsidR="0CEB1B73" w:rsidRDefault="0CEB1B73" w:rsidP="0CEB1B73">
      <w:pPr>
        <w:pStyle w:val="a7"/>
        <w:tabs>
          <w:tab w:val="left" w:pos="709"/>
        </w:tabs>
        <w:ind w:firstLine="0"/>
      </w:pPr>
      <w:r w:rsidRPr="0CEB1B73">
        <w:rPr>
          <w:rFonts w:ascii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 — все они создают ансамбль путем последовательного добавления моделей, которые исправляют ошибки предыдущих.</w:t>
      </w:r>
    </w:p>
    <w:p w14:paraId="6937F26E" w14:textId="73A1215F" w:rsidR="0CEB1B73" w:rsidRDefault="0CEB1B73" w:rsidP="0CEB1B73">
      <w:pPr>
        <w:pStyle w:val="a7"/>
        <w:numPr>
          <w:ilvl w:val="0"/>
          <w:numId w:val="5"/>
        </w:numPr>
        <w:tabs>
          <w:tab w:val="left" w:pos="709"/>
        </w:tabs>
      </w:pPr>
      <w:proofErr w:type="spellStart"/>
      <w:r w:rsidRPr="0CEB1B73">
        <w:rPr>
          <w:rFonts w:ascii="Times New Roman" w:hAnsi="Times New Roman" w:cs="Times New Roman"/>
          <w:sz w:val="28"/>
          <w:szCs w:val="28"/>
        </w:rPr>
        <w:lastRenderedPageBreak/>
        <w:t>Stacking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 xml:space="preserve">: Метод, который объединяет предсказания нескольких базовых моделей с помощью </w:t>
      </w:r>
      <w:proofErr w:type="gramStart"/>
      <w:r w:rsidRPr="0CEB1B73">
        <w:rPr>
          <w:rFonts w:ascii="Times New Roman" w:hAnsi="Times New Roman" w:cs="Times New Roman"/>
          <w:sz w:val="28"/>
          <w:szCs w:val="28"/>
        </w:rPr>
        <w:t>мета-модели</w:t>
      </w:r>
      <w:proofErr w:type="gramEnd"/>
      <w:r w:rsidRPr="0CEB1B73">
        <w:rPr>
          <w:rFonts w:ascii="Times New Roman" w:hAnsi="Times New Roman" w:cs="Times New Roman"/>
          <w:sz w:val="28"/>
          <w:szCs w:val="28"/>
        </w:rPr>
        <w:t>.</w:t>
      </w:r>
    </w:p>
    <w:p w14:paraId="714B7BF7" w14:textId="1D0060C6" w:rsidR="0CEB1B73" w:rsidRDefault="0CEB1B73" w:rsidP="0CEB1B73">
      <w:pPr>
        <w:pStyle w:val="a7"/>
        <w:tabs>
          <w:tab w:val="left" w:pos="709"/>
        </w:tabs>
        <w:ind w:firstLine="0"/>
      </w:pPr>
      <w:r w:rsidRPr="0CEB1B73">
        <w:rPr>
          <w:rFonts w:ascii="Times New Roman" w:hAnsi="Times New Roman" w:cs="Times New Roman"/>
          <w:sz w:val="28"/>
          <w:szCs w:val="28"/>
        </w:rPr>
        <w:t xml:space="preserve">Базовые модели обучаются на одном наборе данных, а </w:t>
      </w:r>
      <w:proofErr w:type="gramStart"/>
      <w:r w:rsidRPr="0CEB1B73">
        <w:rPr>
          <w:rFonts w:ascii="Times New Roman" w:hAnsi="Times New Roman" w:cs="Times New Roman"/>
          <w:sz w:val="28"/>
          <w:szCs w:val="28"/>
        </w:rPr>
        <w:t>мета-модель</w:t>
      </w:r>
      <w:proofErr w:type="gramEnd"/>
      <w:r w:rsidRPr="0CEB1B73">
        <w:rPr>
          <w:rFonts w:ascii="Times New Roman" w:hAnsi="Times New Roman" w:cs="Times New Roman"/>
          <w:sz w:val="28"/>
          <w:szCs w:val="28"/>
        </w:rPr>
        <w:t xml:space="preserve"> (например, линейная регрессия) обучается на выходах базовых моделей для получения окончательного предсказания.</w:t>
      </w:r>
    </w:p>
    <w:p w14:paraId="25096D47" w14:textId="34A09FAC" w:rsidR="00DC049D" w:rsidRDefault="0CEB1B73" w:rsidP="0CEB1B73">
      <w:pPr>
        <w:tabs>
          <w:tab w:val="left" w:pos="709"/>
        </w:tabs>
        <w:ind w:left="360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>Применение ансамблевых методов имеет множество преимуществ и ряд недостатков, которые нужно учитывать при выполнении задач</w:t>
      </w:r>
      <w:proofErr w:type="gramStart"/>
      <w:r w:rsidRPr="0CEB1B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E857F17" w14:textId="10661240" w:rsidR="0CEB1B73" w:rsidRDefault="0CEB1B73" w:rsidP="0CEB1B73">
      <w:pPr>
        <w:tabs>
          <w:tab w:val="left" w:pos="709"/>
        </w:tabs>
        <w:ind w:left="360" w:firstLine="0"/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 xml:space="preserve"> Преимущества ансамблевых методов</w:t>
      </w:r>
    </w:p>
    <w:p w14:paraId="563F1F95" w14:textId="5FCACA85" w:rsidR="0CEB1B73" w:rsidRDefault="0CEB1B73" w:rsidP="0CEB1B73">
      <w:pPr>
        <w:pStyle w:val="a7"/>
        <w:numPr>
          <w:ilvl w:val="0"/>
          <w:numId w:val="3"/>
        </w:numPr>
        <w:tabs>
          <w:tab w:val="left" w:pos="709"/>
        </w:tabs>
      </w:pPr>
      <w:r w:rsidRPr="0CEB1B73">
        <w:rPr>
          <w:rFonts w:ascii="Times New Roman" w:hAnsi="Times New Roman" w:cs="Times New Roman"/>
          <w:sz w:val="28"/>
          <w:szCs w:val="28"/>
        </w:rPr>
        <w:t>Увеличение точности: Комбинирование нескольких моделей часто приводит к более высокой точности предсказаний по сравнению с использованием одной модели. Ошибки одной модели могут быть компенсированы другими.</w:t>
      </w:r>
    </w:p>
    <w:p w14:paraId="734E4329" w14:textId="3FFD7165" w:rsidR="0CEB1B73" w:rsidRDefault="0CEB1B73" w:rsidP="0CEB1B73">
      <w:pPr>
        <w:pStyle w:val="a7"/>
        <w:numPr>
          <w:ilvl w:val="0"/>
          <w:numId w:val="3"/>
        </w:numPr>
        <w:tabs>
          <w:tab w:val="left" w:pos="709"/>
        </w:tabs>
      </w:pPr>
      <w:r w:rsidRPr="0CEB1B73">
        <w:rPr>
          <w:rFonts w:ascii="Times New Roman" w:hAnsi="Times New Roman" w:cs="Times New Roman"/>
          <w:sz w:val="28"/>
          <w:szCs w:val="28"/>
        </w:rPr>
        <w:t xml:space="preserve">Снижение риска переобучения: Ансамблевые методы, особенно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>, помогают уменьшить риск переобучения, так как они усредняют предсказания нескольких моделей, что делает их более устойчивыми к шуму в данных.</w:t>
      </w:r>
    </w:p>
    <w:p w14:paraId="66D94C29" w14:textId="26341686" w:rsidR="0CEB1B73" w:rsidRDefault="0CEB1B73" w:rsidP="0CEB1B73">
      <w:pPr>
        <w:pStyle w:val="a7"/>
        <w:numPr>
          <w:ilvl w:val="0"/>
          <w:numId w:val="3"/>
        </w:numPr>
        <w:tabs>
          <w:tab w:val="left" w:pos="709"/>
        </w:tabs>
      </w:pPr>
      <w:r w:rsidRPr="0CEB1B73">
        <w:rPr>
          <w:rFonts w:ascii="Times New Roman" w:hAnsi="Times New Roman" w:cs="Times New Roman"/>
          <w:sz w:val="28"/>
          <w:szCs w:val="28"/>
        </w:rPr>
        <w:t>Устойчивость к выбросам и шуму: Ансамблевые методы могут быть более устойчивыми к выбросам и шуму в данных, так как разные модели могут по-разному реагировать на такие аномалии.</w:t>
      </w:r>
    </w:p>
    <w:p w14:paraId="624D921F" w14:textId="187C5F54" w:rsidR="0CEB1B73" w:rsidRDefault="0CEB1B73" w:rsidP="0CEB1B73">
      <w:pPr>
        <w:pStyle w:val="a7"/>
        <w:numPr>
          <w:ilvl w:val="0"/>
          <w:numId w:val="3"/>
        </w:numPr>
        <w:tabs>
          <w:tab w:val="left" w:pos="709"/>
        </w:tabs>
      </w:pPr>
      <w:r w:rsidRPr="0CEB1B73">
        <w:rPr>
          <w:rFonts w:ascii="Times New Roman" w:hAnsi="Times New Roman" w:cs="Times New Roman"/>
          <w:sz w:val="28"/>
          <w:szCs w:val="28"/>
        </w:rPr>
        <w:t>Гибкость: Можно комбинировать различные типы моделей (например, деревья решений, линейные модели, нейронные сети), что позволяет использовать сильные стороны каждой из них.</w:t>
      </w:r>
    </w:p>
    <w:p w14:paraId="0B3DD152" w14:textId="201CB641" w:rsidR="0CEB1B73" w:rsidRDefault="0CEB1B73" w:rsidP="0CEB1B73">
      <w:pPr>
        <w:pStyle w:val="a7"/>
        <w:numPr>
          <w:ilvl w:val="0"/>
          <w:numId w:val="3"/>
        </w:numPr>
        <w:tabs>
          <w:tab w:val="left" w:pos="709"/>
        </w:tabs>
      </w:pPr>
      <w:r w:rsidRPr="0CEB1B73">
        <w:rPr>
          <w:rFonts w:ascii="Times New Roman" w:hAnsi="Times New Roman" w:cs="Times New Roman"/>
          <w:sz w:val="28"/>
          <w:szCs w:val="28"/>
        </w:rPr>
        <w:t xml:space="preserve">Обработка больших данных: Ансамблевые методы могут эффективно обрабатывать большие объемы данных, особенно в случае параллельной обработки (например, в </w:t>
      </w:r>
      <w:proofErr w:type="spellStart"/>
      <w:r w:rsidRPr="0CEB1B73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CEB1B73">
        <w:rPr>
          <w:rFonts w:ascii="Times New Roman" w:hAnsi="Times New Roman" w:cs="Times New Roman"/>
          <w:sz w:val="28"/>
          <w:szCs w:val="28"/>
        </w:rPr>
        <w:t>).</w:t>
      </w:r>
    </w:p>
    <w:p w14:paraId="00310AAA" w14:textId="3BDEB63F" w:rsidR="0CEB1B73" w:rsidRDefault="0CEB1B73" w:rsidP="0CEB1B73">
      <w:pPr>
        <w:pStyle w:val="a7"/>
        <w:numPr>
          <w:ilvl w:val="0"/>
          <w:numId w:val="3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>Улучшение обобщающей способности: За счет объединения различных моделей ансамблевые методы могут лучше обобщать данные, что полезно для предсказания на новых, невидимых данных.</w:t>
      </w:r>
    </w:p>
    <w:p w14:paraId="3F9728FA" w14:textId="6D9A153B" w:rsidR="0CEB1B73" w:rsidRDefault="0CEB1B73" w:rsidP="0CEB1B73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CEB1B73">
        <w:rPr>
          <w:rFonts w:ascii="Times New Roman" w:hAnsi="Times New Roman" w:cs="Times New Roman"/>
          <w:sz w:val="28"/>
          <w:szCs w:val="28"/>
        </w:rPr>
        <w:t>Недостатками данных методов является</w:t>
      </w:r>
      <w:proofErr w:type="gramStart"/>
      <w:r w:rsidRPr="0CEB1B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D3E817B" w14:textId="62387789" w:rsidR="0CEB1B73" w:rsidRDefault="0CEB1B73" w:rsidP="0CEB1B73">
      <w:pPr>
        <w:tabs>
          <w:tab w:val="left" w:pos="709"/>
        </w:tabs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CEB1B73">
        <w:rPr>
          <w:rFonts w:ascii="Times New Roman" w:eastAsia="Times New Roman" w:hAnsi="Times New Roman" w:cs="Times New Roman"/>
          <w:sz w:val="28"/>
          <w:szCs w:val="28"/>
        </w:rPr>
        <w:t xml:space="preserve">Сложность и интерпретируемость: Ансамблевые методы, особенно сложные (например, </w:t>
      </w:r>
      <w:proofErr w:type="spellStart"/>
      <w:r w:rsidRPr="0CEB1B73">
        <w:rPr>
          <w:rFonts w:ascii="Times New Roman" w:eastAsia="Times New Roman" w:hAnsi="Times New Roman" w:cs="Times New Roman"/>
          <w:sz w:val="28"/>
          <w:szCs w:val="28"/>
        </w:rPr>
        <w:t>stacking</w:t>
      </w:r>
      <w:proofErr w:type="spellEnd"/>
      <w:r w:rsidRPr="0CEB1B73">
        <w:rPr>
          <w:rFonts w:ascii="Times New Roman" w:eastAsia="Times New Roman" w:hAnsi="Times New Roman" w:cs="Times New Roman"/>
          <w:sz w:val="28"/>
          <w:szCs w:val="28"/>
        </w:rPr>
        <w:t>), могут быть трудными для интерпретации. Это может затруднить понимание, как модель принимает решения.</w:t>
      </w:r>
    </w:p>
    <w:p w14:paraId="7D7DB39E" w14:textId="481D77C6" w:rsidR="0CEB1B73" w:rsidRDefault="0CEB1B73" w:rsidP="0CEB1B73">
      <w:pPr>
        <w:tabs>
          <w:tab w:val="left" w:pos="709"/>
        </w:tabs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CEB1B73">
        <w:rPr>
          <w:rFonts w:ascii="Times New Roman" w:eastAsia="Times New Roman" w:hAnsi="Times New Roman" w:cs="Times New Roman"/>
          <w:sz w:val="28"/>
          <w:szCs w:val="28"/>
        </w:rPr>
        <w:t>Время обучения: Обучение нескольких моделей может занять значительно больше времени по сравнению с обучением одной модели, особенно если используются сложные алгоритмы.</w:t>
      </w:r>
    </w:p>
    <w:p w14:paraId="51B5A80E" w14:textId="709CC26C" w:rsidR="0CEB1B73" w:rsidRDefault="0CEB1B73" w:rsidP="0CEB1B73">
      <w:pPr>
        <w:tabs>
          <w:tab w:val="left" w:pos="709"/>
        </w:tabs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CEB1B73">
        <w:rPr>
          <w:rFonts w:ascii="Times New Roman" w:eastAsia="Times New Roman" w:hAnsi="Times New Roman" w:cs="Times New Roman"/>
          <w:sz w:val="28"/>
          <w:szCs w:val="28"/>
        </w:rPr>
        <w:lastRenderedPageBreak/>
        <w:t>Потребление ресурсов: Ансамблевые методы могут требовать больше вычислительных ресурсов (памяти и процессорного времени), что может быть проблемой при работе с большими данными.</w:t>
      </w:r>
    </w:p>
    <w:p w14:paraId="42893773" w14:textId="42BDACC8" w:rsidR="0CEB1B73" w:rsidRDefault="0CEB1B73" w:rsidP="0CEB1B73">
      <w:pPr>
        <w:tabs>
          <w:tab w:val="left" w:pos="709"/>
        </w:tabs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CEB1B73">
        <w:rPr>
          <w:rFonts w:ascii="Times New Roman" w:eastAsia="Times New Roman" w:hAnsi="Times New Roman" w:cs="Times New Roman"/>
          <w:sz w:val="28"/>
          <w:szCs w:val="28"/>
        </w:rPr>
        <w:t xml:space="preserve">Риск переобучения в </w:t>
      </w:r>
      <w:proofErr w:type="spellStart"/>
      <w:r w:rsidRPr="0CEB1B73">
        <w:rPr>
          <w:rFonts w:ascii="Times New Roman" w:eastAsia="Times New Roman" w:hAnsi="Times New Roman" w:cs="Times New Roman"/>
          <w:sz w:val="28"/>
          <w:szCs w:val="28"/>
        </w:rPr>
        <w:t>boosting</w:t>
      </w:r>
      <w:proofErr w:type="spellEnd"/>
      <w:r w:rsidRPr="0CEB1B73">
        <w:rPr>
          <w:rFonts w:ascii="Times New Roman" w:eastAsia="Times New Roman" w:hAnsi="Times New Roman" w:cs="Times New Roman"/>
          <w:sz w:val="28"/>
          <w:szCs w:val="28"/>
        </w:rPr>
        <w:t xml:space="preserve">: Хотя </w:t>
      </w:r>
      <w:proofErr w:type="spellStart"/>
      <w:r w:rsidRPr="0CEB1B73">
        <w:rPr>
          <w:rFonts w:ascii="Times New Roman" w:eastAsia="Times New Roman" w:hAnsi="Times New Roman" w:cs="Times New Roman"/>
          <w:sz w:val="28"/>
          <w:szCs w:val="28"/>
        </w:rPr>
        <w:t>boosting</w:t>
      </w:r>
      <w:proofErr w:type="spellEnd"/>
      <w:r w:rsidRPr="0CEB1B73">
        <w:rPr>
          <w:rFonts w:ascii="Times New Roman" w:eastAsia="Times New Roman" w:hAnsi="Times New Roman" w:cs="Times New Roman"/>
          <w:sz w:val="28"/>
          <w:szCs w:val="28"/>
        </w:rPr>
        <w:t xml:space="preserve"> может снизить переобучение, при неправильной настройке (например, слишком большое количество итераций) он опять же может привести к переобучению.</w:t>
      </w:r>
    </w:p>
    <w:p w14:paraId="55942F62" w14:textId="1175B1DC" w:rsidR="0CEB1B73" w:rsidRDefault="0CEB1B73" w:rsidP="0CEB1B73">
      <w:pPr>
        <w:tabs>
          <w:tab w:val="left" w:pos="709"/>
        </w:tabs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CEB1B73">
        <w:rPr>
          <w:rFonts w:ascii="Times New Roman" w:eastAsia="Times New Roman" w:hAnsi="Times New Roman" w:cs="Times New Roman"/>
          <w:sz w:val="28"/>
          <w:szCs w:val="28"/>
        </w:rPr>
        <w:t xml:space="preserve">Необходимость в настройке </w:t>
      </w:r>
      <w:proofErr w:type="spellStart"/>
      <w:r w:rsidRPr="0CEB1B73"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 w:rsidRPr="0CEB1B73">
        <w:rPr>
          <w:rFonts w:ascii="Times New Roman" w:eastAsia="Times New Roman" w:hAnsi="Times New Roman" w:cs="Times New Roman"/>
          <w:sz w:val="28"/>
          <w:szCs w:val="28"/>
        </w:rPr>
        <w:t xml:space="preserve">: Ансамблевые методы часто требуют тщательной настройки </w:t>
      </w:r>
      <w:proofErr w:type="spellStart"/>
      <w:r w:rsidRPr="0CEB1B73">
        <w:rPr>
          <w:rFonts w:ascii="Times New Roman" w:eastAsia="Times New Roman" w:hAnsi="Times New Roman" w:cs="Times New Roman"/>
          <w:sz w:val="28"/>
          <w:szCs w:val="28"/>
        </w:rPr>
        <w:t>гиперпараметров</w:t>
      </w:r>
      <w:proofErr w:type="spellEnd"/>
      <w:r w:rsidRPr="0CEB1B73">
        <w:rPr>
          <w:rFonts w:ascii="Times New Roman" w:eastAsia="Times New Roman" w:hAnsi="Times New Roman" w:cs="Times New Roman"/>
          <w:sz w:val="28"/>
          <w:szCs w:val="28"/>
        </w:rPr>
        <w:t>, что может усложнить процесс разработки модели.</w:t>
      </w:r>
    </w:p>
    <w:p w14:paraId="2ED3F9AE" w14:textId="2B383811" w:rsidR="0CEB1B73" w:rsidRDefault="0CEB1B73" w:rsidP="0CEB1B73">
      <w:pPr>
        <w:tabs>
          <w:tab w:val="left" w:pos="709"/>
        </w:tabs>
        <w:ind w:left="-1"/>
        <w:rPr>
          <w:rFonts w:ascii="Times New Roman" w:eastAsia="Times New Roman" w:hAnsi="Times New Roman" w:cs="Times New Roman"/>
          <w:sz w:val="28"/>
          <w:szCs w:val="28"/>
        </w:rPr>
      </w:pPr>
      <w:r w:rsidRPr="0CEB1B73">
        <w:rPr>
          <w:rFonts w:ascii="Times New Roman" w:eastAsia="Times New Roman" w:hAnsi="Times New Roman" w:cs="Times New Roman"/>
          <w:sz w:val="28"/>
          <w:szCs w:val="28"/>
        </w:rPr>
        <w:t xml:space="preserve">Сложность в отладке: Если ансамбль не работает должным образом, может быть </w:t>
      </w:r>
      <w:proofErr w:type="gramStart"/>
      <w:r w:rsidRPr="0CEB1B73">
        <w:rPr>
          <w:rFonts w:ascii="Times New Roman" w:eastAsia="Times New Roman" w:hAnsi="Times New Roman" w:cs="Times New Roman"/>
          <w:sz w:val="28"/>
          <w:szCs w:val="28"/>
        </w:rPr>
        <w:t>сложно</w:t>
      </w:r>
      <w:proofErr w:type="gramEnd"/>
      <w:r w:rsidRPr="0CEB1B73">
        <w:rPr>
          <w:rFonts w:ascii="Times New Roman" w:eastAsia="Times New Roman" w:hAnsi="Times New Roman" w:cs="Times New Roman"/>
          <w:sz w:val="28"/>
          <w:szCs w:val="28"/>
        </w:rPr>
        <w:t xml:space="preserve"> определить, какая модель или комбинация моделей вызывает проблемы.</w:t>
      </w:r>
    </w:p>
    <w:p w14:paraId="6D13A024" w14:textId="2D01AD9F" w:rsidR="00FA0162" w:rsidRPr="00FA0162" w:rsidRDefault="08C55C5F" w:rsidP="0CEB1B73">
      <w:pPr>
        <w:ind w:left="0" w:firstLine="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101437924"/>
      <w:r w:rsidRPr="08C55C5F">
        <w:rPr>
          <w:rFonts w:ascii="Times New Roman" w:hAnsi="Times New Roman" w:cs="Times New Roman"/>
          <w:b/>
          <w:bCs/>
          <w:sz w:val="28"/>
          <w:szCs w:val="28"/>
        </w:rPr>
        <w:t xml:space="preserve">2.1.4 </w:t>
      </w:r>
      <w:r w:rsidRPr="08C55C5F">
        <w:rPr>
          <w:rStyle w:val="20"/>
        </w:rPr>
        <w:t>Применение ансамблевых методов в анализе цен на образовательные услуги</w:t>
      </w:r>
      <w:bookmarkEnd w:id="12"/>
    </w:p>
    <w:p w14:paraId="4BEA38B9" w14:textId="77777777" w:rsidR="00DC049D" w:rsidRDefault="00DC049D" w:rsidP="00DC049D">
      <w:pPr>
        <w:tabs>
          <w:tab w:val="left" w:pos="709"/>
        </w:tabs>
        <w:ind w:left="284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5CD9C" w14:textId="1601E142" w:rsidR="008C73EF" w:rsidRDefault="00DC049D" w:rsidP="08C55C5F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73EF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по анализу цен на образовательные услуги ансамблевые методы использовались для обучения моделей анализа и прогноза. В ходе работы был применен метод Случайный лес и Градиентный </w:t>
      </w:r>
      <w:proofErr w:type="spellStart"/>
      <w:r w:rsidR="008C73EF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8C73EF">
        <w:rPr>
          <w:rFonts w:ascii="Times New Roman" w:hAnsi="Times New Roman" w:cs="Times New Roman"/>
          <w:sz w:val="28"/>
          <w:szCs w:val="28"/>
        </w:rPr>
        <w:t>, для повышения анализа и точности модели, что должно послужить увеличению производительности модели и способности к прогнозированию.</w:t>
      </w:r>
    </w:p>
    <w:p w14:paraId="2E68AB39" w14:textId="4E1A2028" w:rsidR="008C73EF" w:rsidRDefault="008C73EF" w:rsidP="00E71442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718DF8" w14:textId="268B079B" w:rsidR="008C73EF" w:rsidRDefault="08C55C5F" w:rsidP="0CEB1B73">
      <w:pPr>
        <w:ind w:firstLine="170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229070276"/>
      <w:r w:rsidRPr="08C55C5F">
        <w:rPr>
          <w:rFonts w:ascii="Times New Roman" w:hAnsi="Times New Roman" w:cs="Times New Roman"/>
          <w:b/>
          <w:bCs/>
          <w:sz w:val="28"/>
          <w:szCs w:val="28"/>
        </w:rPr>
        <w:t xml:space="preserve">2.1.5 </w:t>
      </w:r>
      <w:r w:rsidRPr="08C55C5F">
        <w:rPr>
          <w:rStyle w:val="20"/>
        </w:rPr>
        <w:t>Заключение аналитической главы</w:t>
      </w:r>
      <w:bookmarkEnd w:id="13"/>
    </w:p>
    <w:p w14:paraId="5BE448C3" w14:textId="14725D94" w:rsidR="00DC049D" w:rsidRDefault="00DC049D" w:rsidP="00E71442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 смотря на то, что ансамблевые методы являются эффективными в плане поддержания производительности при машинном обучении, всегда нужно учитывать их сильные и слабые стороны и правильно подбирать метод и сопутствующие параметры в зависимости от контекста задач, так как  выбор может сильно повлиять на результаты.</w:t>
      </w:r>
    </w:p>
    <w:p w14:paraId="0FFF59FB" w14:textId="10ECD79C" w:rsidR="00F70B61" w:rsidRDefault="00F70B61" w:rsidP="00F70B61">
      <w:pPr>
        <w:tabs>
          <w:tab w:val="left" w:pos="709"/>
        </w:tabs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C4D14" w14:textId="27F22E74" w:rsidR="00C96973" w:rsidRPr="00C96973" w:rsidRDefault="08C55C5F" w:rsidP="0CEB1B73">
      <w:pPr>
        <w:pStyle w:val="1"/>
        <w:ind w:left="0" w:firstLine="0"/>
        <w:rPr>
          <w:rStyle w:val="10"/>
          <w:b/>
          <w:bCs/>
        </w:rPr>
      </w:pPr>
      <w:bookmarkStart w:id="14" w:name="_Toc1021662376"/>
      <w:r>
        <w:lastRenderedPageBreak/>
        <w:t xml:space="preserve">3. </w:t>
      </w:r>
      <w:r w:rsidRPr="08C55C5F">
        <w:rPr>
          <w:rStyle w:val="10"/>
          <w:b/>
          <w:bCs/>
        </w:rPr>
        <w:t>Практическая часть</w:t>
      </w:r>
      <w:bookmarkEnd w:id="14"/>
    </w:p>
    <w:p w14:paraId="7ABC19B3" w14:textId="420D9E64" w:rsidR="00C96973" w:rsidRDefault="08C55C5F" w:rsidP="00C96973">
      <w:pPr>
        <w:pStyle w:val="2"/>
        <w:ind w:left="0" w:firstLine="0"/>
      </w:pPr>
      <w:bookmarkStart w:id="15" w:name="_Toc909992014"/>
      <w:r>
        <w:t>3.1 Сбор и подготовка данных</w:t>
      </w:r>
      <w:bookmarkEnd w:id="15"/>
    </w:p>
    <w:p w14:paraId="0C9BCB29" w14:textId="628224AE" w:rsidR="00224200" w:rsidRPr="0092248A" w:rsidRDefault="08C55C5F" w:rsidP="00224200">
      <w:pPr>
        <w:ind w:firstLine="170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153208238"/>
      <w:r w:rsidRPr="08C55C5F">
        <w:rPr>
          <w:rFonts w:ascii="Times New Roman" w:hAnsi="Times New Roman" w:cs="Times New Roman"/>
          <w:b/>
          <w:bCs/>
          <w:sz w:val="28"/>
          <w:szCs w:val="28"/>
        </w:rPr>
        <w:t>3.1.1 Источники данных</w:t>
      </w:r>
      <w:bookmarkEnd w:id="16"/>
    </w:p>
    <w:p w14:paraId="0FA83049" w14:textId="4C132229" w:rsidR="00C96973" w:rsidRDefault="00C96973" w:rsidP="66D47B7D">
      <w:p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по проведению анализа цен на услуги образования нужно было подобрать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подходящий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выполнения задания был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6D47B7D" w:rsidRPr="66D47B7D">
        <w:rPr>
          <w:rFonts w:ascii="Times New Roman" w:hAnsi="Times New Roman" w:cs="Times New Roman"/>
          <w:sz w:val="28"/>
          <w:szCs w:val="28"/>
        </w:rPr>
        <w:t>Harvard</w:t>
      </w:r>
      <w:proofErr w:type="spellEnd"/>
      <w:r w:rsidR="66D47B7D" w:rsidRPr="66D47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6D47B7D" w:rsidRPr="66D47B7D">
        <w:rPr>
          <w:rFonts w:ascii="Times New Roman" w:hAnsi="Times New Roman" w:cs="Times New Roman"/>
          <w:sz w:val="28"/>
          <w:szCs w:val="28"/>
        </w:rPr>
        <w:t>Tuition</w:t>
      </w:r>
      <w:proofErr w:type="spellEnd"/>
      <w:r w:rsidR="66D47B7D" w:rsidRPr="66D47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6D47B7D" w:rsidRPr="66D47B7D">
        <w:rPr>
          <w:rFonts w:ascii="Times New Roman" w:hAnsi="Times New Roman" w:cs="Times New Roman"/>
          <w:sz w:val="28"/>
          <w:szCs w:val="28"/>
        </w:rPr>
        <w:t>graduate</w:t>
      </w:r>
      <w:proofErr w:type="spellEnd"/>
      <w:r w:rsidR="66D47B7D" w:rsidRPr="66D47B7D">
        <w:rPr>
          <w:rFonts w:ascii="Times New Roman" w:hAnsi="Times New Roman" w:cs="Times New Roman"/>
          <w:sz w:val="28"/>
          <w:szCs w:val="28"/>
        </w:rPr>
        <w:t>, включающий в себя колонки направлений и стоимости</w:t>
      </w:r>
      <w:r w:rsidR="00F905C6">
        <w:rPr>
          <w:rFonts w:ascii="Times New Roman" w:hAnsi="Times New Roman" w:cs="Times New Roman"/>
          <w:sz w:val="28"/>
          <w:szCs w:val="28"/>
        </w:rPr>
        <w:t xml:space="preserve">. ( </w:t>
      </w:r>
      <w:hyperlink r:id="rId10">
        <w:proofErr w:type="spellStart"/>
        <w:r w:rsidR="66D47B7D" w:rsidRPr="66D47B7D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Harvard</w:t>
        </w:r>
        <w:proofErr w:type="spellEnd"/>
        <w:r w:rsidR="66D47B7D" w:rsidRPr="66D47B7D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66D47B7D" w:rsidRPr="66D47B7D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Tuition</w:t>
        </w:r>
        <w:proofErr w:type="spellEnd"/>
      </w:hyperlink>
      <w:proofErr w:type="gramStart"/>
      <w:r w:rsidR="66D47B7D" w:rsidRPr="66D47B7D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</w:p>
    <w:p w14:paraId="000C8BA0" w14:textId="77777777" w:rsidR="00224200" w:rsidRPr="008120E4" w:rsidRDefault="00224200" w:rsidP="00E71442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FB02C9B" w14:textId="40D20358" w:rsidR="00224200" w:rsidRPr="00224200" w:rsidRDefault="08C55C5F" w:rsidP="00224200">
      <w:pPr>
        <w:ind w:firstLine="170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2141783316"/>
      <w:r w:rsidRPr="08C55C5F">
        <w:rPr>
          <w:rFonts w:ascii="Times New Roman" w:hAnsi="Times New Roman" w:cs="Times New Roman"/>
          <w:b/>
          <w:bCs/>
          <w:sz w:val="28"/>
          <w:szCs w:val="28"/>
        </w:rPr>
        <w:t>3.1.2 Методы предобработки</w:t>
      </w:r>
      <w:bookmarkEnd w:id="17"/>
    </w:p>
    <w:p w14:paraId="01B5E935" w14:textId="77777777" w:rsidR="00F905C6" w:rsidRDefault="00F905C6" w:rsidP="00F905C6">
      <w:pPr>
        <w:ind w:left="0" w:firstLine="0"/>
      </w:pPr>
    </w:p>
    <w:p w14:paraId="0BB4EE24" w14:textId="4DCD92DE" w:rsidR="00F905C6" w:rsidRDefault="00F905C6" w:rsidP="00E71442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Для качественного проведения анализа данных, входные данные необходимо провести предобработку данных, так как уровень подготовленности данных прямо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точность и производительность машинного обучения. </w:t>
      </w:r>
      <w:r w:rsidR="08C55C5F" w:rsidRPr="08C55C5F">
        <w:rPr>
          <w:rFonts w:ascii="Times New Roman" w:hAnsi="Times New Roman" w:cs="Times New Roman"/>
          <w:sz w:val="28"/>
          <w:szCs w:val="28"/>
        </w:rPr>
        <w:t xml:space="preserve">Просмотр данных </w:t>
      </w:r>
      <w:proofErr w:type="spellStart"/>
      <w:r w:rsidR="08C55C5F" w:rsidRPr="08C55C5F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8C55C5F" w:rsidRPr="08C55C5F">
        <w:rPr>
          <w:rFonts w:ascii="Times New Roman" w:hAnsi="Times New Roman" w:cs="Times New Roman"/>
          <w:sz w:val="28"/>
          <w:szCs w:val="28"/>
        </w:rPr>
        <w:t xml:space="preserve"> показал проблему с пропущенными данными, отмеченными как </w:t>
      </w:r>
      <w:proofErr w:type="spellStart"/>
      <w:r w:rsidR="08C55C5F" w:rsidRPr="08C55C5F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8C55C5F" w:rsidRPr="08C55C5F">
        <w:rPr>
          <w:rFonts w:ascii="Times New Roman" w:hAnsi="Times New Roman" w:cs="Times New Roman"/>
          <w:sz w:val="28"/>
          <w:szCs w:val="28"/>
        </w:rPr>
        <w:t>.</w:t>
      </w:r>
    </w:p>
    <w:p w14:paraId="504D3AB4" w14:textId="79E8316B" w:rsidR="00F905C6" w:rsidRDefault="00F905C6" w:rsidP="00F905C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4DDDA8C" w14:textId="2678508F" w:rsidR="00F905C6" w:rsidRDefault="00F905C6" w:rsidP="00344B33">
      <w:pPr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4CAE03C" wp14:editId="5E9755F8">
            <wp:extent cx="3365500" cy="3733800"/>
            <wp:effectExtent l="0" t="0" r="0" b="0"/>
            <wp:docPr id="851004287" name="Рисунок 85100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6D48" w14:textId="7334A3B5" w:rsidR="00F905C6" w:rsidRDefault="00F905C6" w:rsidP="00531B0C">
      <w:pPr>
        <w:tabs>
          <w:tab w:val="left" w:pos="3594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 </w:t>
      </w:r>
      <w:r w:rsidR="00344B33">
        <w:rPr>
          <w:rFonts w:ascii="Times New Roman" w:hAnsi="Times New Roman" w:cs="Times New Roman"/>
          <w:sz w:val="28"/>
          <w:szCs w:val="28"/>
        </w:rPr>
        <w:t>– Изначальные данные</w:t>
      </w:r>
    </w:p>
    <w:p w14:paraId="4FE0ECC1" w14:textId="68D61FE5" w:rsidR="00344B33" w:rsidRDefault="00344B33" w:rsidP="00344B33">
      <w:pPr>
        <w:tabs>
          <w:tab w:val="left" w:pos="3594"/>
        </w:tabs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F7DE1B6" w14:textId="2D400C6F" w:rsidR="00344B33" w:rsidRDefault="00344B33" w:rsidP="74D66DD2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имеются неоднородные, либо пропущенные данные, которые необходимо обработать.</w:t>
      </w:r>
    </w:p>
    <w:p w14:paraId="315C8D61" w14:textId="5953F968" w:rsidR="00344B33" w:rsidRDefault="00344B33" w:rsidP="74D66DD2">
      <w:pPr>
        <w:tabs>
          <w:tab w:val="left" w:pos="709"/>
        </w:tabs>
        <w:spacing w:line="360" w:lineRule="auto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4A200691" wp14:editId="7EB11CB9">
            <wp:extent cx="3631746" cy="825397"/>
            <wp:effectExtent l="0" t="0" r="0" b="0"/>
            <wp:docPr id="586850644" name="Рисунок 58685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746" cy="8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0A2F" w14:textId="40A9AAAE" w:rsidR="00344B33" w:rsidRDefault="08C55C5F" w:rsidP="74D66DD2">
      <w:pPr>
        <w:tabs>
          <w:tab w:val="left" w:pos="709"/>
        </w:tabs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Рисунок 2 – Пропущенные значения</w:t>
      </w:r>
    </w:p>
    <w:p w14:paraId="13B28851" w14:textId="77777777" w:rsidR="00344B33" w:rsidRDefault="00344B33" w:rsidP="00344B33">
      <w:pPr>
        <w:tabs>
          <w:tab w:val="left" w:pos="478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2F058E" w14:textId="2E98BAAE" w:rsidR="00344B33" w:rsidRDefault="08C55C5F" w:rsidP="08C55C5F">
      <w:pPr>
        <w:tabs>
          <w:tab w:val="left" w:pos="709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8C55C5F">
        <w:rPr>
          <w:rFonts w:ascii="Times New Roman" w:hAnsi="Times New Roman" w:cs="Times New Roman"/>
          <w:sz w:val="28"/>
          <w:szCs w:val="28"/>
        </w:rPr>
        <w:t xml:space="preserve">В строке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 xml:space="preserve">, указывающей цену,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 xml:space="preserve"> строка превратилось в значение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>. Для исправления данной ошибки необходимо удалить эту строку.</w:t>
      </w:r>
    </w:p>
    <w:p w14:paraId="11E7792A" w14:textId="506601A6" w:rsidR="00344B33" w:rsidRDefault="00344B33" w:rsidP="00344B33">
      <w:pPr>
        <w:tabs>
          <w:tab w:val="left" w:pos="709"/>
        </w:tabs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91F159F" wp14:editId="4532667D">
            <wp:extent cx="4914288" cy="3288889"/>
            <wp:effectExtent l="0" t="0" r="0" b="0"/>
            <wp:docPr id="988536862" name="Рисунок 988536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8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1D3E" w14:textId="636BE41A" w:rsidR="00344B33" w:rsidRPr="008120E4" w:rsidRDefault="08C55C5F" w:rsidP="08C55C5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 xml:space="preserve"> строка.</w:t>
      </w:r>
    </w:p>
    <w:p w14:paraId="633AAD2D" w14:textId="5D003904" w:rsidR="00344B33" w:rsidRDefault="00344B33" w:rsidP="08C55C5F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удаления проблемных строк однородность данных должна быть восстановлена. Можно проводить дальнейший анализ данных.</w:t>
      </w:r>
    </w:p>
    <w:p w14:paraId="4F49A75A" w14:textId="65D4154A" w:rsidR="00344B33" w:rsidRDefault="00344B33" w:rsidP="00344B33">
      <w:pPr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C0AE59" wp14:editId="052F981E">
            <wp:extent cx="5943600" cy="3276600"/>
            <wp:effectExtent l="0" t="0" r="0" b="0"/>
            <wp:docPr id="1296889970" name="Рисунок 1296889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7E24" w14:textId="0D98205E" w:rsidR="00344B33" w:rsidRDefault="08C55C5F" w:rsidP="00531B0C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Рисунок 4 – Исправление целостности</w:t>
      </w:r>
    </w:p>
    <w:p w14:paraId="08DF45C8" w14:textId="77777777" w:rsidR="00344B33" w:rsidRDefault="00344B33" w:rsidP="00344B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256C8" w14:textId="147D4043" w:rsidR="00403F48" w:rsidRDefault="00403F48" w:rsidP="00403F48">
      <w:pPr>
        <w:tabs>
          <w:tab w:val="left" w:pos="3681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49BBB71" w14:textId="77777777" w:rsidR="00403F48" w:rsidRDefault="00403F48" w:rsidP="00403F48">
      <w:pPr>
        <w:tabs>
          <w:tab w:val="left" w:pos="3681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60318B" w14:textId="74B41961" w:rsidR="00403F48" w:rsidRDefault="08C55C5F" w:rsidP="00E71442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 xml:space="preserve">В результате проведенных действий,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 xml:space="preserve"> готов к дальнейшему применению и анализу интеллектуальной моделью</w:t>
      </w:r>
      <w:proofErr w:type="gramStart"/>
      <w:r w:rsidRPr="08C55C5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0806510E" w14:textId="77777777" w:rsidR="00403F48" w:rsidRDefault="00403F48" w:rsidP="00403F48">
      <w:pPr>
        <w:tabs>
          <w:tab w:val="left" w:pos="3681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492968" w14:textId="77777777" w:rsidR="00403F48" w:rsidRDefault="00403F48" w:rsidP="00403F48">
      <w:pPr>
        <w:tabs>
          <w:tab w:val="left" w:pos="3681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D800EB" w14:textId="7BF3DC2E" w:rsidR="00403F48" w:rsidRDefault="08C55C5F" w:rsidP="00403F48">
      <w:pPr>
        <w:pStyle w:val="2"/>
        <w:ind w:left="0" w:firstLine="0"/>
      </w:pPr>
      <w:bookmarkStart w:id="18" w:name="_Toc1674147207"/>
      <w:r>
        <w:t>3.2 Визуализация обработанных данных</w:t>
      </w:r>
      <w:bookmarkEnd w:id="18"/>
    </w:p>
    <w:p w14:paraId="639304DC" w14:textId="77777777" w:rsidR="00403F48" w:rsidRDefault="00403F48" w:rsidP="00E71442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46D0416F" w14:textId="1407986F" w:rsidR="00403F48" w:rsidRDefault="00403F48" w:rsidP="00E71442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tab/>
      </w:r>
      <w:r w:rsidRPr="00403F48">
        <w:rPr>
          <w:rFonts w:ascii="Times New Roman" w:hAnsi="Times New Roman" w:cs="Times New Roman"/>
          <w:sz w:val="28"/>
          <w:szCs w:val="28"/>
        </w:rPr>
        <w:t>Для точного и наглядного ознакомления и анализа обработанных данных нужно провести визуализацию данных, используя линейные диаграммы, гистограммы, матрицы.</w:t>
      </w:r>
    </w:p>
    <w:p w14:paraId="3CD15FF0" w14:textId="1055B864" w:rsidR="00403F48" w:rsidRDefault="00403F48" w:rsidP="00403F48">
      <w:pPr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78D6A4" wp14:editId="344A456A">
            <wp:extent cx="5943600" cy="3543300"/>
            <wp:effectExtent l="0" t="0" r="0" b="0"/>
            <wp:docPr id="352504664" name="Рисунок 35250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3B6A" w14:textId="606E57CA" w:rsidR="00403F48" w:rsidRDefault="08C55C5F" w:rsidP="00403F48">
      <w:pPr>
        <w:jc w:val="center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Рисунок 1 – Диаграмма частоты цен</w:t>
      </w:r>
    </w:p>
    <w:p w14:paraId="78004B2D" w14:textId="77777777" w:rsidR="00CB1B16" w:rsidRDefault="00CB1B16" w:rsidP="00403F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B29AE" w14:textId="1F030A86" w:rsidR="00CB1B16" w:rsidRDefault="00CB1B16" w:rsidP="00403F48">
      <w:pPr>
        <w:jc w:val="center"/>
      </w:pPr>
      <w:r>
        <w:rPr>
          <w:noProof/>
          <w:lang w:eastAsia="ru-RU"/>
        </w:rPr>
        <w:drawing>
          <wp:inline distT="0" distB="0" distL="0" distR="0" wp14:anchorId="01934A44" wp14:editId="5033B605">
            <wp:extent cx="5943600" cy="3543300"/>
            <wp:effectExtent l="0" t="0" r="0" b="0"/>
            <wp:docPr id="1972178518" name="Рисунок 197217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B07B" w14:textId="44E5071C" w:rsidR="00CB1B16" w:rsidRDefault="08C55C5F" w:rsidP="00CB1B16">
      <w:pPr>
        <w:tabs>
          <w:tab w:val="left" w:pos="5697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Рисунок 2 – Диаграмма размаха</w:t>
      </w:r>
    </w:p>
    <w:p w14:paraId="3D511CB3" w14:textId="0286D752" w:rsidR="00CB1B16" w:rsidRDefault="00CB1B16" w:rsidP="00CB1B16">
      <w:pPr>
        <w:tabs>
          <w:tab w:val="left" w:pos="5697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1690A8" wp14:editId="43B1457D">
            <wp:extent cx="2438095" cy="3580952"/>
            <wp:effectExtent l="0" t="0" r="0" b="0"/>
            <wp:docPr id="1795143476" name="Рисунок 179514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45A1" w14:textId="5D6B6656" w:rsidR="00CB1B16" w:rsidRDefault="08C55C5F" w:rsidP="00CB1B16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Рисунок 3 – Гистограмма по средней цене.</w:t>
      </w:r>
    </w:p>
    <w:p w14:paraId="5B1C3731" w14:textId="770E5E23" w:rsidR="00A23631" w:rsidRDefault="00A23631" w:rsidP="00CB1B16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F1436B" wp14:editId="4E7D929E">
            <wp:extent cx="2755555" cy="3492064"/>
            <wp:effectExtent l="0" t="0" r="0" b="0"/>
            <wp:docPr id="1502349387" name="Рисунок 150234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555" cy="34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AFE1" w14:textId="5BC7B062" w:rsidR="08C55C5F" w:rsidRDefault="08C55C5F" w:rsidP="08C55C5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Рисунок 4 - Диаграмма</w:t>
      </w:r>
    </w:p>
    <w:p w14:paraId="30DEB278" w14:textId="2D84B854" w:rsidR="08C55C5F" w:rsidRDefault="08C55C5F" w:rsidP="08C55C5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77C0D2" wp14:editId="044F2346">
            <wp:extent cx="5943600" cy="3181350"/>
            <wp:effectExtent l="0" t="0" r="0" b="0"/>
            <wp:docPr id="151026037" name="Рисунок 151026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C55C5F">
        <w:rPr>
          <w:rFonts w:ascii="Times New Roman" w:hAnsi="Times New Roman" w:cs="Times New Roman"/>
          <w:sz w:val="28"/>
          <w:szCs w:val="28"/>
        </w:rPr>
        <w:t>Рисунок 5. Кластеризация</w:t>
      </w:r>
    </w:p>
    <w:p w14:paraId="1C432906" w14:textId="053E28F1" w:rsidR="00A23631" w:rsidRDefault="08C55C5F" w:rsidP="00224200">
      <w:pPr>
        <w:pStyle w:val="2"/>
        <w:numPr>
          <w:ilvl w:val="1"/>
          <w:numId w:val="11"/>
        </w:numPr>
      </w:pPr>
      <w:bookmarkStart w:id="19" w:name="_Toc1075736932"/>
      <w:r>
        <w:t>Создание моделей</w:t>
      </w:r>
      <w:bookmarkEnd w:id="19"/>
    </w:p>
    <w:p w14:paraId="025B57A6" w14:textId="2232A82E" w:rsidR="00224200" w:rsidRPr="00224200" w:rsidRDefault="08C55C5F" w:rsidP="00224200">
      <w:pPr>
        <w:ind w:left="-1341" w:firstLine="170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809068264"/>
      <w:r w:rsidRPr="08C55C5F">
        <w:rPr>
          <w:rFonts w:ascii="Times New Roman" w:hAnsi="Times New Roman" w:cs="Times New Roman"/>
          <w:b/>
          <w:bCs/>
          <w:sz w:val="28"/>
          <w:szCs w:val="28"/>
        </w:rPr>
        <w:t>3.3.1 Линейная регрессия</w:t>
      </w:r>
      <w:bookmarkEnd w:id="20"/>
    </w:p>
    <w:p w14:paraId="530D119B" w14:textId="77777777" w:rsidR="00A9663F" w:rsidRPr="00A9663F" w:rsidRDefault="00A9663F" w:rsidP="00A9663F"/>
    <w:p w14:paraId="65C3FA24" w14:textId="2ED28664" w:rsidR="00A23631" w:rsidRDefault="00A23631" w:rsidP="08C55C5F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выявления зависимости между ценами на образовательные услуги и годами обучения (изменение цен со временем) была создана модель линейной регрессии. Работа модели проводилась на основе обработанных данных, что повышает точность анализа и вычислений. В процессе </w:t>
      </w:r>
      <w:r w:rsidR="08C55C5F" w:rsidRPr="08C55C5F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>, моделью так же было проведено прогнозирование.</w:t>
      </w:r>
    </w:p>
    <w:p w14:paraId="43560EF5" w14:textId="6D675445" w:rsidR="00A23631" w:rsidRDefault="00A23631" w:rsidP="00A23631">
      <w:pPr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0387F3" wp14:editId="5D899091">
            <wp:extent cx="5943600" cy="3962400"/>
            <wp:effectExtent l="0" t="0" r="0" b="0"/>
            <wp:docPr id="86120715" name="Рисунок 8612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FDE8" w14:textId="2DC45690" w:rsidR="00A9663F" w:rsidRDefault="08C55C5F" w:rsidP="00A9663F">
      <w:pPr>
        <w:tabs>
          <w:tab w:val="left" w:pos="4658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Рисунок 1 – Линейная регрессия</w:t>
      </w:r>
    </w:p>
    <w:p w14:paraId="2EB7E8FE" w14:textId="77777777" w:rsidR="00A9663F" w:rsidRDefault="00A9663F" w:rsidP="00A9663F">
      <w:pPr>
        <w:tabs>
          <w:tab w:val="left" w:pos="4658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D12186" w14:textId="0C9230C1" w:rsidR="00A9663F" w:rsidRDefault="00A9663F" w:rsidP="00A9663F">
      <w:pPr>
        <w:tabs>
          <w:tab w:val="left" w:pos="4658"/>
        </w:tabs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4051A64" wp14:editId="0191BF68">
            <wp:extent cx="5943600" cy="2933700"/>
            <wp:effectExtent l="0" t="0" r="0" b="0"/>
            <wp:docPr id="483757897" name="Рисунок 483757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994F" w14:textId="32A7A548" w:rsidR="00A9663F" w:rsidRDefault="08C55C5F" w:rsidP="00A9663F">
      <w:pPr>
        <w:tabs>
          <w:tab w:val="left" w:pos="4658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Рисунок 2. 100 итераций обучения модели</w:t>
      </w:r>
    </w:p>
    <w:p w14:paraId="58472B2C" w14:textId="77777777" w:rsidR="00A9663F" w:rsidRDefault="00A9663F" w:rsidP="00A9663F">
      <w:pPr>
        <w:tabs>
          <w:tab w:val="left" w:pos="4658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B2A8357" w14:textId="77777777" w:rsidR="00A9663F" w:rsidRDefault="00A9663F" w:rsidP="00A9663F">
      <w:pPr>
        <w:tabs>
          <w:tab w:val="left" w:pos="4658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73927F" w14:textId="77777777" w:rsidR="00A9663F" w:rsidRPr="00A9663F" w:rsidRDefault="00A9663F" w:rsidP="00A9663F">
      <w:pPr>
        <w:tabs>
          <w:tab w:val="left" w:pos="4658"/>
        </w:tabs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486E8B5" w14:textId="315E3FD8" w:rsidR="00224200" w:rsidRPr="00224200" w:rsidRDefault="08C55C5F" w:rsidP="00224200">
      <w:pPr>
        <w:ind w:left="-1341" w:firstLine="170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879821496"/>
      <w:r w:rsidRPr="08C55C5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3.3.2 Использование ансамблевых методов</w:t>
      </w:r>
      <w:bookmarkEnd w:id="21"/>
    </w:p>
    <w:p w14:paraId="0B9394DC" w14:textId="77777777" w:rsidR="00A9663F" w:rsidRDefault="00A9663F" w:rsidP="00A9663F"/>
    <w:p w14:paraId="09ED5446" w14:textId="072F892C" w:rsidR="00A9663F" w:rsidRDefault="00A9663F" w:rsidP="00E71442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tab/>
      </w:r>
      <w:r w:rsidR="0084438E">
        <w:rPr>
          <w:rFonts w:ascii="Times New Roman" w:hAnsi="Times New Roman" w:cs="Times New Roman"/>
          <w:sz w:val="28"/>
          <w:szCs w:val="28"/>
        </w:rPr>
        <w:t>Для выполнения всех поставленных задач, было принято решение использовать ансамблевые методы, а именно случайный лес. Этот метод позволяет снизить риск переобучения посредством снижения чувствительности модели к шуму.</w:t>
      </w:r>
    </w:p>
    <w:p w14:paraId="3F280E28" w14:textId="291E2BF5" w:rsidR="0084438E" w:rsidRDefault="0084438E" w:rsidP="08C55C5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9099CE" wp14:editId="55827150">
            <wp:extent cx="5943600" cy="2933700"/>
            <wp:effectExtent l="0" t="0" r="0" b="0"/>
            <wp:docPr id="486139802" name="Рисунок 486139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C55C5F" w:rsidRPr="08C55C5F">
        <w:rPr>
          <w:rFonts w:ascii="Times New Roman" w:hAnsi="Times New Roman" w:cs="Times New Roman"/>
          <w:sz w:val="28"/>
          <w:szCs w:val="28"/>
        </w:rPr>
        <w:t>Рисунок 3. Случайный лес</w:t>
      </w:r>
    </w:p>
    <w:p w14:paraId="0F276A7A" w14:textId="1EF63969" w:rsidR="08C55C5F" w:rsidRDefault="08C55C5F" w:rsidP="08C55C5F">
      <w:pPr>
        <w:ind w:left="0" w:firstLine="708"/>
        <w:jc w:val="left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 xml:space="preserve">Второй ансамблевый метод, который был применен в данной работе - это Градиентный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>. Этот метод часто используется для прогнозирования цен и финансового анализа.</w:t>
      </w:r>
      <w:r>
        <w:rPr>
          <w:noProof/>
          <w:lang w:eastAsia="ru-RU"/>
        </w:rPr>
        <w:drawing>
          <wp:inline distT="0" distB="0" distL="0" distR="0" wp14:anchorId="175E4C27" wp14:editId="10B1D848">
            <wp:extent cx="5943600" cy="2933700"/>
            <wp:effectExtent l="0" t="0" r="0" b="0"/>
            <wp:docPr id="1037334098" name="Рисунок 103733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C55C5F">
        <w:rPr>
          <w:rFonts w:ascii="Times New Roman" w:hAnsi="Times New Roman" w:cs="Times New Roman"/>
          <w:sz w:val="28"/>
          <w:szCs w:val="28"/>
        </w:rPr>
        <w:t xml:space="preserve">Рисунок 4. Градиентный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>.</w:t>
      </w:r>
    </w:p>
    <w:p w14:paraId="5F5A0BDF" w14:textId="3A9E7894" w:rsidR="08C55C5F" w:rsidRDefault="08C55C5F" w:rsidP="08C55C5F">
      <w:pPr>
        <w:ind w:left="0" w:firstLine="0"/>
      </w:pPr>
    </w:p>
    <w:p w14:paraId="556DFF78" w14:textId="3CD40EE5" w:rsidR="0084438E" w:rsidRDefault="0084438E" w:rsidP="0084438E">
      <w:pPr>
        <w:ind w:left="0" w:firstLine="0"/>
        <w:jc w:val="center"/>
      </w:pPr>
    </w:p>
    <w:p w14:paraId="65ED866A" w14:textId="61D3E718" w:rsidR="08C55C5F" w:rsidRDefault="08C55C5F" w:rsidP="08C55C5F">
      <w:pPr>
        <w:ind w:left="0" w:firstLine="0"/>
        <w:jc w:val="center"/>
      </w:pPr>
    </w:p>
    <w:p w14:paraId="24D740ED" w14:textId="6F6DCC50" w:rsidR="08C55C5F" w:rsidRDefault="08C55C5F" w:rsidP="08C55C5F">
      <w:pPr>
        <w:ind w:left="0" w:firstLine="0"/>
        <w:jc w:val="center"/>
      </w:pPr>
    </w:p>
    <w:p w14:paraId="420FDBF2" w14:textId="6D61E02C" w:rsidR="0084438E" w:rsidRDefault="0084438E" w:rsidP="08C55C5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A74643" wp14:editId="31A052A9">
            <wp:extent cx="5943600" cy="2428875"/>
            <wp:effectExtent l="0" t="0" r="0" b="0"/>
            <wp:docPr id="278349602" name="Рисунок 27834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C55C5F" w:rsidRPr="08C55C5F">
        <w:rPr>
          <w:rFonts w:ascii="Times New Roman" w:hAnsi="Times New Roman" w:cs="Times New Roman"/>
          <w:sz w:val="28"/>
          <w:szCs w:val="28"/>
        </w:rPr>
        <w:t>Рисунок 4 – Сравнение эффективности использования двух методов.</w:t>
      </w:r>
    </w:p>
    <w:p w14:paraId="7B423759" w14:textId="77777777" w:rsidR="005A77CD" w:rsidRDefault="005A77CD" w:rsidP="005A77C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DE0F42C" w14:textId="64F30E8D" w:rsidR="005A77CD" w:rsidRDefault="005A77CD" w:rsidP="005A77CD">
      <w:pPr>
        <w:ind w:left="0" w:firstLine="0"/>
        <w:jc w:val="center"/>
      </w:pPr>
    </w:p>
    <w:p w14:paraId="76218D5A" w14:textId="6B5C3F7E" w:rsidR="005A77CD" w:rsidRDefault="005A77CD" w:rsidP="005A77CD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423D70" wp14:editId="68B0F4ED">
            <wp:extent cx="5943600" cy="3762375"/>
            <wp:effectExtent l="0" t="0" r="0" b="0"/>
            <wp:docPr id="2088179673" name="Рисунок 2088179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C55C5F" w:rsidRPr="08C55C5F">
        <w:rPr>
          <w:rFonts w:ascii="Times New Roman" w:hAnsi="Times New Roman" w:cs="Times New Roman"/>
          <w:sz w:val="28"/>
          <w:szCs w:val="28"/>
        </w:rPr>
        <w:t>Рисунок 5. Сравнение прогнозов.</w:t>
      </w:r>
    </w:p>
    <w:p w14:paraId="3CDB56CB" w14:textId="1945E86C" w:rsidR="005A77CD" w:rsidRDefault="005A77CD" w:rsidP="08C55C5F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22" w:name="_Hlk184399245"/>
      <w:r>
        <w:rPr>
          <w:rFonts w:ascii="Times New Roman" w:hAnsi="Times New Roman" w:cs="Times New Roman"/>
          <w:sz w:val="28"/>
          <w:szCs w:val="28"/>
        </w:rPr>
        <w:t xml:space="preserve">После обучения модели можно сравнить  значения, что бы убедится в том, что модель увеличила точность анализа и прогнозирования, и является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работоспособной. Для этого используется график, который показывает фактические значения и прогнозы. Для оценки используются метрики MSE и R2.</w:t>
      </w:r>
      <w:bookmarkEnd w:id="22"/>
    </w:p>
    <w:p w14:paraId="221F37B1" w14:textId="3DCE694F" w:rsidR="005A77CD" w:rsidRDefault="08C55C5F" w:rsidP="08C55C5F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Средняя MSE: 165370253.91</w:t>
      </w:r>
    </w:p>
    <w:p w14:paraId="435A5583" w14:textId="078F751D" w:rsidR="005A77CD" w:rsidRDefault="08C55C5F" w:rsidP="08C55C5F">
      <w:pPr>
        <w:spacing w:line="360" w:lineRule="auto"/>
        <w:ind w:left="0" w:firstLine="0"/>
      </w:pPr>
      <w:r w:rsidRPr="08C55C5F">
        <w:rPr>
          <w:rFonts w:ascii="Times New Roman" w:hAnsi="Times New Roman" w:cs="Times New Roman"/>
          <w:sz w:val="28"/>
          <w:szCs w:val="28"/>
        </w:rPr>
        <w:t xml:space="preserve">R²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>: 0.06</w:t>
      </w:r>
      <w:r w:rsidR="005A77CD">
        <w:rPr>
          <w:rFonts w:ascii="Times New Roman" w:hAnsi="Times New Roman" w:cs="Times New Roman"/>
          <w:sz w:val="28"/>
          <w:szCs w:val="28"/>
        </w:rPr>
        <w:tab/>
      </w:r>
    </w:p>
    <w:p w14:paraId="159D38F7" w14:textId="1498319A" w:rsidR="005A77CD" w:rsidRDefault="08C55C5F" w:rsidP="08C55C5F">
      <w:pPr>
        <w:pStyle w:val="1"/>
        <w:ind w:left="0" w:firstLine="0"/>
        <w:jc w:val="center"/>
      </w:pPr>
      <w:bookmarkStart w:id="23" w:name="_Toc1595008200"/>
      <w:r>
        <w:t>Заключение</w:t>
      </w:r>
      <w:bookmarkEnd w:id="23"/>
    </w:p>
    <w:p w14:paraId="47474C02" w14:textId="3CD10403" w:rsidR="08C55C5F" w:rsidRDefault="08C55C5F" w:rsidP="08C55C5F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 xml:space="preserve">В ходе прохождения курсовой поставленные задачи по анализу данных, настройке среды программирования, выбора библиотек, поиску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>, применению ансамблевых методов были выполнены. Была построена модель для анализа данных, было проведено прогнозирование изменения цен на образовательные услуги на основе данных, собранных в течение прошлых лет. Применение ансамблевых методов показало увеличение точности модели и улучшение прогнозирования. В ходе выполнения работы были получены важные теоретические и практические знания, были получены знания об анализе данных, их обработке прогнозу и проведении. Были получены навыки построения интеллектуальной системы и работы с ней.</w:t>
      </w:r>
    </w:p>
    <w:p w14:paraId="5BA31863" w14:textId="4E0191A4" w:rsidR="00224200" w:rsidRDefault="08C55C5F" w:rsidP="08C55C5F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8C55C5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>: (https://github.com/LilBorrow/Kursovaya.git)</w:t>
      </w:r>
    </w:p>
    <w:p w14:paraId="55250E0F" w14:textId="77777777" w:rsidR="00224200" w:rsidRDefault="00224200" w:rsidP="00E71442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3A9C7B6" w14:textId="77777777" w:rsidR="00224200" w:rsidRDefault="00224200" w:rsidP="00E71442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F1584FC" w14:textId="77777777" w:rsidR="00224200" w:rsidRDefault="00224200" w:rsidP="00E71442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7A68362" w14:textId="0323DC3E" w:rsidR="00224200" w:rsidRPr="00224200" w:rsidRDefault="08C55C5F" w:rsidP="00224200">
      <w:pPr>
        <w:pStyle w:val="1"/>
        <w:ind w:left="0" w:firstLine="0"/>
      </w:pPr>
      <w:bookmarkStart w:id="24" w:name="_Toc1322815080"/>
      <w:r>
        <w:t>Список использованной литературы</w:t>
      </w:r>
      <w:proofErr w:type="gramStart"/>
      <w:r>
        <w:t xml:space="preserve"> :</w:t>
      </w:r>
      <w:bookmarkEnd w:id="24"/>
      <w:proofErr w:type="gramEnd"/>
    </w:p>
    <w:p w14:paraId="0CDC5308" w14:textId="32A46713" w:rsidR="00224200" w:rsidRDefault="08C55C5F" w:rsidP="08C55C5F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 xml:space="preserve">Григоров, А. А. Предпосылки применения искусственного интеллекта в справочных правовых системах / А. А. Григоров // Вестник науки. – 2024. – № 1 </w:t>
      </w:r>
    </w:p>
    <w:p w14:paraId="1F1FE200" w14:textId="61C85363" w:rsidR="00224200" w:rsidRDefault="08C55C5F" w:rsidP="08C55C5F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8C55C5F">
        <w:rPr>
          <w:rFonts w:ascii="Times New Roman" w:hAnsi="Times New Roman" w:cs="Times New Roman"/>
          <w:sz w:val="28"/>
          <w:szCs w:val="28"/>
        </w:rPr>
        <w:t>Дзялошинский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 xml:space="preserve">, И. М. Искусственный интеллект: гуманитарная перспектива / И. М.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Дзялошинский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 xml:space="preserve"> // Вестник Новосибирского </w:t>
      </w:r>
      <w:r w:rsidRPr="08C55C5F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государственного университета. Серия: История, филология. – 2022. – Т. 21, № 6. – С. 20-29. </w:t>
      </w:r>
    </w:p>
    <w:p w14:paraId="5E7535DE" w14:textId="7052C178" w:rsidR="00224200" w:rsidRDefault="08C55C5F" w:rsidP="08C55C5F">
      <w:pPr>
        <w:pStyle w:val="a7"/>
        <w:numPr>
          <w:ilvl w:val="0"/>
          <w:numId w:val="1"/>
        </w:numPr>
        <w:spacing w:line="360" w:lineRule="auto"/>
        <w:jc w:val="left"/>
      </w:pPr>
      <w:r w:rsidRPr="08C55C5F">
        <w:rPr>
          <w:rFonts w:ascii="Times New Roman" w:hAnsi="Times New Roman" w:cs="Times New Roman"/>
          <w:sz w:val="28"/>
          <w:szCs w:val="28"/>
        </w:rPr>
        <w:t xml:space="preserve">Долженко, Е. Р. Искусственный интеллект и нейронные сети в управлении персоналом / Е. Р. Долженко // Управление развитием персонала. – 2023. – № 3. – С. 170-178. </w:t>
      </w:r>
    </w:p>
    <w:p w14:paraId="6926989C" w14:textId="6EBC778F" w:rsidR="00224200" w:rsidRDefault="08C55C5F" w:rsidP="08C55C5F">
      <w:pPr>
        <w:pStyle w:val="a7"/>
        <w:numPr>
          <w:ilvl w:val="0"/>
          <w:numId w:val="1"/>
        </w:numPr>
        <w:spacing w:line="360" w:lineRule="auto"/>
        <w:jc w:val="left"/>
      </w:pPr>
      <w:r w:rsidRPr="08C55C5F">
        <w:rPr>
          <w:rFonts w:ascii="Times New Roman" w:hAnsi="Times New Roman" w:cs="Times New Roman"/>
          <w:sz w:val="28"/>
          <w:szCs w:val="28"/>
        </w:rPr>
        <w:t xml:space="preserve">Искусственный интеллект и трансформация менеджмента / Л. Ф. Никулин, В. В. Великороссов, С. А. Филин, А. Б.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Ланчаков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 xml:space="preserve"> // Экономический анализ: теория и практика. – 2023. – Т. 22, № 3. – С. 556-573. </w:t>
      </w:r>
    </w:p>
    <w:p w14:paraId="6D319BAB" w14:textId="3FCD8F13" w:rsidR="00224200" w:rsidRDefault="08C55C5F" w:rsidP="08C55C5F">
      <w:pPr>
        <w:pStyle w:val="a7"/>
        <w:numPr>
          <w:ilvl w:val="0"/>
          <w:numId w:val="1"/>
        </w:numPr>
        <w:spacing w:line="360" w:lineRule="auto"/>
        <w:jc w:val="left"/>
      </w:pPr>
      <w:r w:rsidRPr="08C55C5F">
        <w:rPr>
          <w:rFonts w:ascii="Times New Roman" w:hAnsi="Times New Roman" w:cs="Times New Roman"/>
          <w:sz w:val="28"/>
          <w:szCs w:val="28"/>
        </w:rPr>
        <w:t xml:space="preserve">Использование возможностей искусственного интеллекта в рекламе / Д. А Шевченко, Е. М. Крюкова, В. В.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Зеленов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 xml:space="preserve">, В. В. </w:t>
      </w:r>
      <w:proofErr w:type="spellStart"/>
      <w:r w:rsidRPr="08C55C5F">
        <w:rPr>
          <w:rFonts w:ascii="Times New Roman" w:hAnsi="Times New Roman" w:cs="Times New Roman"/>
          <w:sz w:val="28"/>
          <w:szCs w:val="28"/>
        </w:rPr>
        <w:t>Галстян</w:t>
      </w:r>
      <w:proofErr w:type="spellEnd"/>
      <w:r w:rsidRPr="08C55C5F">
        <w:rPr>
          <w:rFonts w:ascii="Times New Roman" w:hAnsi="Times New Roman" w:cs="Times New Roman"/>
          <w:sz w:val="28"/>
          <w:szCs w:val="28"/>
        </w:rPr>
        <w:t xml:space="preserve"> // Практический маркетинг. – 2024. – № 1. – С. 60-64. </w:t>
      </w:r>
    </w:p>
    <w:p w14:paraId="097B6322" w14:textId="2465904C" w:rsidR="00224200" w:rsidRDefault="08C55C5F" w:rsidP="08C55C5F">
      <w:pPr>
        <w:pStyle w:val="a7"/>
        <w:numPr>
          <w:ilvl w:val="0"/>
          <w:numId w:val="1"/>
        </w:numPr>
        <w:spacing w:line="360" w:lineRule="auto"/>
        <w:jc w:val="left"/>
      </w:pPr>
      <w:r w:rsidRPr="08C55C5F">
        <w:rPr>
          <w:rFonts w:ascii="Times New Roman" w:hAnsi="Times New Roman" w:cs="Times New Roman"/>
          <w:sz w:val="28"/>
          <w:szCs w:val="28"/>
        </w:rPr>
        <w:t xml:space="preserve">Карякин, В. В. Гибридные интеллектуальные системы как симбиоз </w:t>
      </w:r>
    </w:p>
    <w:p w14:paraId="60D6F9C8" w14:textId="26165635" w:rsidR="00224200" w:rsidRDefault="08C55C5F" w:rsidP="08C55C5F">
      <w:pPr>
        <w:pStyle w:val="a7"/>
        <w:spacing w:line="360" w:lineRule="auto"/>
        <w:ind w:left="1069" w:firstLine="0"/>
        <w:jc w:val="left"/>
      </w:pPr>
      <w:r w:rsidRPr="08C55C5F">
        <w:rPr>
          <w:rFonts w:ascii="Times New Roman" w:hAnsi="Times New Roman" w:cs="Times New Roman"/>
          <w:sz w:val="28"/>
          <w:szCs w:val="28"/>
        </w:rPr>
        <w:t xml:space="preserve">естественного и искусственного интеллектов / В. В. Карякин // Россия: тенденции и перспективы развития. – 2022. – № 17-1. – С. 652-655. </w:t>
      </w:r>
    </w:p>
    <w:p w14:paraId="4AE48C23" w14:textId="754110B9" w:rsidR="00224200" w:rsidRDefault="08C55C5F" w:rsidP="08C55C5F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Рассел, С. Совместимость. Как контролировать искусственный интеллект практическое руководство / С. Рассел. – Москва</w:t>
      </w:r>
      <w:proofErr w:type="gramStart"/>
      <w:r w:rsidRPr="08C55C5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8C55C5F">
        <w:rPr>
          <w:rFonts w:ascii="Times New Roman" w:hAnsi="Times New Roman" w:cs="Times New Roman"/>
          <w:sz w:val="28"/>
          <w:szCs w:val="28"/>
        </w:rPr>
        <w:t xml:space="preserve"> Альпина нон-фикшн, 2021. – 438 с. </w:t>
      </w:r>
    </w:p>
    <w:p w14:paraId="78AE2628" w14:textId="37E6E4F7" w:rsidR="08C55C5F" w:rsidRDefault="08C55C5F" w:rsidP="08C55C5F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8C55C5F">
        <w:rPr>
          <w:rFonts w:ascii="Times New Roman" w:hAnsi="Times New Roman" w:cs="Times New Roman"/>
          <w:sz w:val="28"/>
          <w:szCs w:val="28"/>
        </w:rPr>
        <w:t>Сергеев, Л. И. Цифровая экономика</w:t>
      </w:r>
      <w:proofErr w:type="gramStart"/>
      <w:r w:rsidRPr="08C55C5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8C55C5F">
        <w:rPr>
          <w:rFonts w:ascii="Times New Roman" w:hAnsi="Times New Roman" w:cs="Times New Roman"/>
          <w:sz w:val="28"/>
          <w:szCs w:val="28"/>
        </w:rPr>
        <w:t xml:space="preserve"> учебник для вузов / Л. И. Сергеев, </w:t>
      </w:r>
      <w:r w:rsidRPr="08C55C5F">
        <w:rPr>
          <w:rFonts w:ascii="Times New Roman" w:eastAsia="Times New Roman" w:hAnsi="Times New Roman" w:cs="Times New Roman"/>
          <w:sz w:val="28"/>
          <w:szCs w:val="28"/>
        </w:rPr>
        <w:t xml:space="preserve">Д. Л. Сергеев, А. Л. Юданова ; под ред. Л. И. Сергеева. – 2-е изд., </w:t>
      </w:r>
      <w:proofErr w:type="spellStart"/>
      <w:r w:rsidRPr="08C55C5F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8C55C5F">
        <w:rPr>
          <w:rFonts w:ascii="Times New Roman" w:eastAsia="Times New Roman" w:hAnsi="Times New Roman" w:cs="Times New Roman"/>
          <w:sz w:val="28"/>
          <w:szCs w:val="28"/>
        </w:rPr>
        <w:t xml:space="preserve">. и доп. – Москва : </w:t>
      </w:r>
      <w:proofErr w:type="spellStart"/>
      <w:r w:rsidRPr="08C55C5F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8C55C5F">
        <w:rPr>
          <w:rFonts w:ascii="Times New Roman" w:eastAsia="Times New Roman" w:hAnsi="Times New Roman" w:cs="Times New Roman"/>
          <w:sz w:val="28"/>
          <w:szCs w:val="28"/>
        </w:rPr>
        <w:t>, 2024. – 437 с. – (Высшее образование).</w:t>
      </w:r>
    </w:p>
    <w:p w14:paraId="15042923" w14:textId="328FFE29" w:rsidR="08C55C5F" w:rsidRDefault="08C55C5F" w:rsidP="08C55C5F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8C55C5F">
        <w:rPr>
          <w:rFonts w:ascii="Times New Roman" w:eastAsia="Times New Roman" w:hAnsi="Times New Roman" w:cs="Times New Roman"/>
          <w:sz w:val="28"/>
          <w:szCs w:val="28"/>
        </w:rPr>
        <w:t>Человек и системы искусственного интеллекта / В. А. Лекторский, С. Н. Васильев, В. Л. Макаров [и др.]. – Санкт-Петербург</w:t>
      </w:r>
      <w:proofErr w:type="gramStart"/>
      <w:r w:rsidRPr="08C55C5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8C55C5F">
        <w:rPr>
          <w:rFonts w:ascii="Times New Roman" w:eastAsia="Times New Roman" w:hAnsi="Times New Roman" w:cs="Times New Roman"/>
          <w:sz w:val="28"/>
          <w:szCs w:val="28"/>
        </w:rPr>
        <w:t xml:space="preserve"> Общество с ограниченной ответственностью "Издательство "</w:t>
      </w:r>
      <w:proofErr w:type="gramStart"/>
      <w:r w:rsidRPr="08C55C5F">
        <w:rPr>
          <w:rFonts w:ascii="Times New Roman" w:eastAsia="Times New Roman" w:hAnsi="Times New Roman" w:cs="Times New Roman"/>
          <w:sz w:val="28"/>
          <w:szCs w:val="28"/>
        </w:rPr>
        <w:t>Юридический</w:t>
      </w:r>
      <w:proofErr w:type="gramEnd"/>
    </w:p>
    <w:p w14:paraId="4863BCDF" w14:textId="7998813E" w:rsidR="08C55C5F" w:rsidRDefault="08C55C5F" w:rsidP="08C55C5F">
      <w:pPr>
        <w:pStyle w:val="a7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8C55C5F">
        <w:rPr>
          <w:rFonts w:ascii="Times New Roman" w:eastAsia="Times New Roman" w:hAnsi="Times New Roman" w:cs="Times New Roman"/>
          <w:sz w:val="28"/>
          <w:szCs w:val="28"/>
        </w:rPr>
        <w:t>центр", 2022. – 328 с. – ISBN 978-5-94201-835-1.</w:t>
      </w:r>
    </w:p>
    <w:p w14:paraId="1FC6C1F6" w14:textId="7E070E1E" w:rsidR="08C55C5F" w:rsidRDefault="08C55C5F" w:rsidP="08C55C5F">
      <w:pPr>
        <w:pStyle w:val="a7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32FBA7B" w14:textId="0002578D" w:rsidR="08C55C5F" w:rsidRDefault="08C55C5F" w:rsidP="08C55C5F">
      <w:pPr>
        <w:pStyle w:val="a7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C895A11" w14:textId="7F426807" w:rsidR="08C55C5F" w:rsidRDefault="08C55C5F" w:rsidP="08C55C5F">
      <w:pPr>
        <w:pStyle w:val="a7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8F8DF16" w14:textId="08553A15" w:rsidR="08C55C5F" w:rsidRDefault="08C55C5F" w:rsidP="08C55C5F">
      <w:pPr>
        <w:pStyle w:val="a7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CEB021" w14:textId="4C9E4E56" w:rsidR="08C55C5F" w:rsidRDefault="08C55C5F" w:rsidP="08C55C5F">
      <w:pPr>
        <w:ind w:left="708" w:firstLine="0"/>
        <w:rPr>
          <w:rFonts w:ascii="Times New Roman" w:eastAsia="Times New Roman" w:hAnsi="Times New Roman" w:cs="Times New Roman"/>
          <w:sz w:val="28"/>
          <w:szCs w:val="28"/>
        </w:rPr>
      </w:pPr>
    </w:p>
    <w:sectPr w:rsidR="08C55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1CCF6" w14:textId="77777777" w:rsidR="007F6C00" w:rsidRDefault="007F6C00" w:rsidP="00451CAF">
      <w:pPr>
        <w:spacing w:after="0" w:line="240" w:lineRule="auto"/>
      </w:pPr>
      <w:r>
        <w:separator/>
      </w:r>
    </w:p>
  </w:endnote>
  <w:endnote w:type="continuationSeparator" w:id="0">
    <w:p w14:paraId="2505AE83" w14:textId="77777777" w:rsidR="007F6C00" w:rsidRDefault="007F6C00" w:rsidP="0045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BC1A1" w14:textId="77777777" w:rsidR="007F6C00" w:rsidRDefault="007F6C00" w:rsidP="00451CAF">
      <w:pPr>
        <w:spacing w:after="0" w:line="240" w:lineRule="auto"/>
      </w:pPr>
      <w:r>
        <w:separator/>
      </w:r>
    </w:p>
  </w:footnote>
  <w:footnote w:type="continuationSeparator" w:id="0">
    <w:p w14:paraId="7CDB428E" w14:textId="77777777" w:rsidR="007F6C00" w:rsidRDefault="007F6C00" w:rsidP="0045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4CD6"/>
    <w:multiLevelType w:val="hybridMultilevel"/>
    <w:tmpl w:val="C2FA66EE"/>
    <w:lvl w:ilvl="0" w:tplc="4350A710">
      <w:start w:val="1"/>
      <w:numFmt w:val="decimal"/>
      <w:lvlText w:val="%1."/>
      <w:lvlJc w:val="left"/>
      <w:pPr>
        <w:ind w:left="360" w:hanging="360"/>
      </w:pPr>
    </w:lvl>
    <w:lvl w:ilvl="1" w:tplc="7FB855AE">
      <w:start w:val="1"/>
      <w:numFmt w:val="lowerLetter"/>
      <w:lvlText w:val="%2."/>
      <w:lvlJc w:val="left"/>
      <w:pPr>
        <w:ind w:left="1080" w:hanging="360"/>
      </w:pPr>
    </w:lvl>
    <w:lvl w:ilvl="2" w:tplc="5BF8C582">
      <w:start w:val="1"/>
      <w:numFmt w:val="lowerRoman"/>
      <w:lvlText w:val="%3."/>
      <w:lvlJc w:val="right"/>
      <w:pPr>
        <w:ind w:left="1800" w:hanging="180"/>
      </w:pPr>
    </w:lvl>
    <w:lvl w:ilvl="3" w:tplc="983EFC6C">
      <w:start w:val="1"/>
      <w:numFmt w:val="decimal"/>
      <w:lvlText w:val="%4."/>
      <w:lvlJc w:val="left"/>
      <w:pPr>
        <w:ind w:left="2520" w:hanging="360"/>
      </w:pPr>
    </w:lvl>
    <w:lvl w:ilvl="4" w:tplc="8654B9D0">
      <w:start w:val="1"/>
      <w:numFmt w:val="lowerLetter"/>
      <w:lvlText w:val="%5."/>
      <w:lvlJc w:val="left"/>
      <w:pPr>
        <w:ind w:left="3240" w:hanging="360"/>
      </w:pPr>
    </w:lvl>
    <w:lvl w:ilvl="5" w:tplc="EBC6BD78">
      <w:start w:val="1"/>
      <w:numFmt w:val="lowerRoman"/>
      <w:lvlText w:val="%6."/>
      <w:lvlJc w:val="right"/>
      <w:pPr>
        <w:ind w:left="3960" w:hanging="180"/>
      </w:pPr>
    </w:lvl>
    <w:lvl w:ilvl="6" w:tplc="233C173C">
      <w:start w:val="1"/>
      <w:numFmt w:val="decimal"/>
      <w:lvlText w:val="%7."/>
      <w:lvlJc w:val="left"/>
      <w:pPr>
        <w:ind w:left="4680" w:hanging="360"/>
      </w:pPr>
    </w:lvl>
    <w:lvl w:ilvl="7" w:tplc="B52CE3BA">
      <w:start w:val="1"/>
      <w:numFmt w:val="lowerLetter"/>
      <w:lvlText w:val="%8."/>
      <w:lvlJc w:val="left"/>
      <w:pPr>
        <w:ind w:left="5400" w:hanging="360"/>
      </w:pPr>
    </w:lvl>
    <w:lvl w:ilvl="8" w:tplc="042C715E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6A77A7"/>
    <w:multiLevelType w:val="hybridMultilevel"/>
    <w:tmpl w:val="5C268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A7CA0"/>
    <w:multiLevelType w:val="hybridMultilevel"/>
    <w:tmpl w:val="7CC03E18"/>
    <w:lvl w:ilvl="0" w:tplc="975669CC">
      <w:start w:val="1"/>
      <w:numFmt w:val="decimal"/>
      <w:lvlText w:val="%1."/>
      <w:lvlJc w:val="left"/>
      <w:pPr>
        <w:ind w:left="721" w:hanging="360"/>
      </w:pPr>
    </w:lvl>
    <w:lvl w:ilvl="1" w:tplc="11625A78">
      <w:start w:val="1"/>
      <w:numFmt w:val="lowerLetter"/>
      <w:lvlText w:val="%2."/>
      <w:lvlJc w:val="left"/>
      <w:pPr>
        <w:ind w:left="1441" w:hanging="360"/>
      </w:pPr>
    </w:lvl>
    <w:lvl w:ilvl="2" w:tplc="31920060">
      <w:start w:val="1"/>
      <w:numFmt w:val="lowerRoman"/>
      <w:lvlText w:val="%3."/>
      <w:lvlJc w:val="right"/>
      <w:pPr>
        <w:ind w:left="2161" w:hanging="180"/>
      </w:pPr>
    </w:lvl>
    <w:lvl w:ilvl="3" w:tplc="B63A7500">
      <w:start w:val="1"/>
      <w:numFmt w:val="decimal"/>
      <w:lvlText w:val="%4."/>
      <w:lvlJc w:val="left"/>
      <w:pPr>
        <w:ind w:left="2881" w:hanging="360"/>
      </w:pPr>
    </w:lvl>
    <w:lvl w:ilvl="4" w:tplc="F7FACC9E">
      <w:start w:val="1"/>
      <w:numFmt w:val="lowerLetter"/>
      <w:lvlText w:val="%5."/>
      <w:lvlJc w:val="left"/>
      <w:pPr>
        <w:ind w:left="3601" w:hanging="360"/>
      </w:pPr>
    </w:lvl>
    <w:lvl w:ilvl="5" w:tplc="63CE45B6">
      <w:start w:val="1"/>
      <w:numFmt w:val="lowerRoman"/>
      <w:lvlText w:val="%6."/>
      <w:lvlJc w:val="right"/>
      <w:pPr>
        <w:ind w:left="4321" w:hanging="180"/>
      </w:pPr>
    </w:lvl>
    <w:lvl w:ilvl="6" w:tplc="B44AF3FE">
      <w:start w:val="1"/>
      <w:numFmt w:val="decimal"/>
      <w:lvlText w:val="%7."/>
      <w:lvlJc w:val="left"/>
      <w:pPr>
        <w:ind w:left="5041" w:hanging="360"/>
      </w:pPr>
    </w:lvl>
    <w:lvl w:ilvl="7" w:tplc="F8FCA7A4">
      <w:start w:val="1"/>
      <w:numFmt w:val="lowerLetter"/>
      <w:lvlText w:val="%8."/>
      <w:lvlJc w:val="left"/>
      <w:pPr>
        <w:ind w:left="5761" w:hanging="360"/>
      </w:pPr>
    </w:lvl>
    <w:lvl w:ilvl="8" w:tplc="CB52B442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1DFC16A3"/>
    <w:multiLevelType w:val="hybridMultilevel"/>
    <w:tmpl w:val="3B1C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835B2"/>
    <w:multiLevelType w:val="multilevel"/>
    <w:tmpl w:val="36609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8539105"/>
    <w:multiLevelType w:val="hybridMultilevel"/>
    <w:tmpl w:val="0B2E2432"/>
    <w:lvl w:ilvl="0" w:tplc="0D1C4EA4">
      <w:start w:val="1"/>
      <w:numFmt w:val="decimal"/>
      <w:lvlText w:val="%1."/>
      <w:lvlJc w:val="left"/>
      <w:pPr>
        <w:ind w:left="1069" w:hanging="360"/>
      </w:pPr>
    </w:lvl>
    <w:lvl w:ilvl="1" w:tplc="4F5CF0B0">
      <w:start w:val="1"/>
      <w:numFmt w:val="lowerLetter"/>
      <w:lvlText w:val="%2."/>
      <w:lvlJc w:val="left"/>
      <w:pPr>
        <w:ind w:left="1789" w:hanging="360"/>
      </w:pPr>
    </w:lvl>
    <w:lvl w:ilvl="2" w:tplc="499A0B28">
      <w:start w:val="1"/>
      <w:numFmt w:val="lowerRoman"/>
      <w:lvlText w:val="%3."/>
      <w:lvlJc w:val="right"/>
      <w:pPr>
        <w:ind w:left="2509" w:hanging="180"/>
      </w:pPr>
    </w:lvl>
    <w:lvl w:ilvl="3" w:tplc="59FA23DA">
      <w:start w:val="1"/>
      <w:numFmt w:val="decimal"/>
      <w:lvlText w:val="%4."/>
      <w:lvlJc w:val="left"/>
      <w:pPr>
        <w:ind w:left="3229" w:hanging="360"/>
      </w:pPr>
    </w:lvl>
    <w:lvl w:ilvl="4" w:tplc="D4DCA54E">
      <w:start w:val="1"/>
      <w:numFmt w:val="lowerLetter"/>
      <w:lvlText w:val="%5."/>
      <w:lvlJc w:val="left"/>
      <w:pPr>
        <w:ind w:left="3949" w:hanging="360"/>
      </w:pPr>
    </w:lvl>
    <w:lvl w:ilvl="5" w:tplc="2288FBFC">
      <w:start w:val="1"/>
      <w:numFmt w:val="lowerRoman"/>
      <w:lvlText w:val="%6."/>
      <w:lvlJc w:val="right"/>
      <w:pPr>
        <w:ind w:left="4669" w:hanging="180"/>
      </w:pPr>
    </w:lvl>
    <w:lvl w:ilvl="6" w:tplc="ADC25F9E">
      <w:start w:val="1"/>
      <w:numFmt w:val="decimal"/>
      <w:lvlText w:val="%7."/>
      <w:lvlJc w:val="left"/>
      <w:pPr>
        <w:ind w:left="5389" w:hanging="360"/>
      </w:pPr>
    </w:lvl>
    <w:lvl w:ilvl="7" w:tplc="B9A8ED8A">
      <w:start w:val="1"/>
      <w:numFmt w:val="lowerLetter"/>
      <w:lvlText w:val="%8."/>
      <w:lvlJc w:val="left"/>
      <w:pPr>
        <w:ind w:left="6109" w:hanging="360"/>
      </w:pPr>
    </w:lvl>
    <w:lvl w:ilvl="8" w:tplc="62AE3006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CA2366"/>
    <w:multiLevelType w:val="hybridMultilevel"/>
    <w:tmpl w:val="C4B28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9D7FF"/>
    <w:multiLevelType w:val="hybridMultilevel"/>
    <w:tmpl w:val="A40E2C8E"/>
    <w:lvl w:ilvl="0" w:tplc="C818CF30">
      <w:start w:val="1"/>
      <w:numFmt w:val="decimal"/>
      <w:lvlText w:val="%1."/>
      <w:lvlJc w:val="left"/>
      <w:pPr>
        <w:ind w:left="360" w:hanging="360"/>
      </w:pPr>
    </w:lvl>
    <w:lvl w:ilvl="1" w:tplc="238C1B92">
      <w:start w:val="1"/>
      <w:numFmt w:val="lowerLetter"/>
      <w:lvlText w:val="%2."/>
      <w:lvlJc w:val="left"/>
      <w:pPr>
        <w:ind w:left="1080" w:hanging="360"/>
      </w:pPr>
    </w:lvl>
    <w:lvl w:ilvl="2" w:tplc="19B20382">
      <w:start w:val="1"/>
      <w:numFmt w:val="lowerRoman"/>
      <w:lvlText w:val="%3."/>
      <w:lvlJc w:val="right"/>
      <w:pPr>
        <w:ind w:left="1800" w:hanging="180"/>
      </w:pPr>
    </w:lvl>
    <w:lvl w:ilvl="3" w:tplc="DBEED91C">
      <w:start w:val="1"/>
      <w:numFmt w:val="decimal"/>
      <w:lvlText w:val="%4."/>
      <w:lvlJc w:val="left"/>
      <w:pPr>
        <w:ind w:left="2520" w:hanging="360"/>
      </w:pPr>
    </w:lvl>
    <w:lvl w:ilvl="4" w:tplc="9A927EB4">
      <w:start w:val="1"/>
      <w:numFmt w:val="lowerLetter"/>
      <w:lvlText w:val="%5."/>
      <w:lvlJc w:val="left"/>
      <w:pPr>
        <w:ind w:left="3240" w:hanging="360"/>
      </w:pPr>
    </w:lvl>
    <w:lvl w:ilvl="5" w:tplc="393047B0">
      <w:start w:val="1"/>
      <w:numFmt w:val="lowerRoman"/>
      <w:lvlText w:val="%6."/>
      <w:lvlJc w:val="right"/>
      <w:pPr>
        <w:ind w:left="3960" w:hanging="180"/>
      </w:pPr>
    </w:lvl>
    <w:lvl w:ilvl="6" w:tplc="9BF0AB86">
      <w:start w:val="1"/>
      <w:numFmt w:val="decimal"/>
      <w:lvlText w:val="%7."/>
      <w:lvlJc w:val="left"/>
      <w:pPr>
        <w:ind w:left="4680" w:hanging="360"/>
      </w:pPr>
    </w:lvl>
    <w:lvl w:ilvl="7" w:tplc="AE8E22C6">
      <w:start w:val="1"/>
      <w:numFmt w:val="lowerLetter"/>
      <w:lvlText w:val="%8."/>
      <w:lvlJc w:val="left"/>
      <w:pPr>
        <w:ind w:left="5400" w:hanging="360"/>
      </w:pPr>
    </w:lvl>
    <w:lvl w:ilvl="8" w:tplc="66625244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DD7B7A"/>
    <w:multiLevelType w:val="multilevel"/>
    <w:tmpl w:val="9D4AB7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A4C74EB"/>
    <w:multiLevelType w:val="hybridMultilevel"/>
    <w:tmpl w:val="EC1E0198"/>
    <w:lvl w:ilvl="0" w:tplc="6AE66112">
      <w:start w:val="1"/>
      <w:numFmt w:val="decimal"/>
      <w:lvlText w:val="%1."/>
      <w:lvlJc w:val="left"/>
      <w:pPr>
        <w:ind w:left="720" w:hanging="360"/>
      </w:pPr>
    </w:lvl>
    <w:lvl w:ilvl="1" w:tplc="6DB067EC">
      <w:start w:val="1"/>
      <w:numFmt w:val="lowerLetter"/>
      <w:lvlText w:val="%2."/>
      <w:lvlJc w:val="left"/>
      <w:pPr>
        <w:ind w:left="1440" w:hanging="360"/>
      </w:pPr>
    </w:lvl>
    <w:lvl w:ilvl="2" w:tplc="3E76B496">
      <w:start w:val="1"/>
      <w:numFmt w:val="lowerRoman"/>
      <w:lvlText w:val="%3."/>
      <w:lvlJc w:val="right"/>
      <w:pPr>
        <w:ind w:left="2160" w:hanging="180"/>
      </w:pPr>
    </w:lvl>
    <w:lvl w:ilvl="3" w:tplc="53F41E5A">
      <w:start w:val="1"/>
      <w:numFmt w:val="decimal"/>
      <w:lvlText w:val="%4."/>
      <w:lvlJc w:val="left"/>
      <w:pPr>
        <w:ind w:left="2880" w:hanging="360"/>
      </w:pPr>
    </w:lvl>
    <w:lvl w:ilvl="4" w:tplc="D7E04648">
      <w:start w:val="1"/>
      <w:numFmt w:val="lowerLetter"/>
      <w:lvlText w:val="%5."/>
      <w:lvlJc w:val="left"/>
      <w:pPr>
        <w:ind w:left="3600" w:hanging="360"/>
      </w:pPr>
    </w:lvl>
    <w:lvl w:ilvl="5" w:tplc="98F2038A">
      <w:start w:val="1"/>
      <w:numFmt w:val="lowerRoman"/>
      <w:lvlText w:val="%6."/>
      <w:lvlJc w:val="right"/>
      <w:pPr>
        <w:ind w:left="4320" w:hanging="180"/>
      </w:pPr>
    </w:lvl>
    <w:lvl w:ilvl="6" w:tplc="1D08029C">
      <w:start w:val="1"/>
      <w:numFmt w:val="decimal"/>
      <w:lvlText w:val="%7."/>
      <w:lvlJc w:val="left"/>
      <w:pPr>
        <w:ind w:left="5040" w:hanging="360"/>
      </w:pPr>
    </w:lvl>
    <w:lvl w:ilvl="7" w:tplc="90B88448">
      <w:start w:val="1"/>
      <w:numFmt w:val="lowerLetter"/>
      <w:lvlText w:val="%8."/>
      <w:lvlJc w:val="left"/>
      <w:pPr>
        <w:ind w:left="5760" w:hanging="360"/>
      </w:pPr>
    </w:lvl>
    <w:lvl w:ilvl="8" w:tplc="1E924A5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C3270"/>
    <w:multiLevelType w:val="multilevel"/>
    <w:tmpl w:val="C408FE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9B27FF5"/>
    <w:multiLevelType w:val="hybridMultilevel"/>
    <w:tmpl w:val="3482E56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02D33F"/>
    <w:multiLevelType w:val="hybridMultilevel"/>
    <w:tmpl w:val="B9080AEE"/>
    <w:lvl w:ilvl="0" w:tplc="A214453C">
      <w:start w:val="1"/>
      <w:numFmt w:val="decimal"/>
      <w:lvlText w:val="%1."/>
      <w:lvlJc w:val="left"/>
      <w:pPr>
        <w:ind w:left="1069" w:hanging="360"/>
      </w:pPr>
    </w:lvl>
    <w:lvl w:ilvl="1" w:tplc="6A2CBC60">
      <w:start w:val="1"/>
      <w:numFmt w:val="lowerLetter"/>
      <w:lvlText w:val="%2."/>
      <w:lvlJc w:val="left"/>
      <w:pPr>
        <w:ind w:left="1789" w:hanging="360"/>
      </w:pPr>
    </w:lvl>
    <w:lvl w:ilvl="2" w:tplc="2E18D70C">
      <w:start w:val="1"/>
      <w:numFmt w:val="lowerRoman"/>
      <w:lvlText w:val="%3."/>
      <w:lvlJc w:val="right"/>
      <w:pPr>
        <w:ind w:left="2509" w:hanging="180"/>
      </w:pPr>
    </w:lvl>
    <w:lvl w:ilvl="3" w:tplc="8A9E4CF8">
      <w:start w:val="1"/>
      <w:numFmt w:val="decimal"/>
      <w:lvlText w:val="%4."/>
      <w:lvlJc w:val="left"/>
      <w:pPr>
        <w:ind w:left="3229" w:hanging="360"/>
      </w:pPr>
    </w:lvl>
    <w:lvl w:ilvl="4" w:tplc="1ACA3BB0">
      <w:start w:val="1"/>
      <w:numFmt w:val="lowerLetter"/>
      <w:lvlText w:val="%5."/>
      <w:lvlJc w:val="left"/>
      <w:pPr>
        <w:ind w:left="3949" w:hanging="360"/>
      </w:pPr>
    </w:lvl>
    <w:lvl w:ilvl="5" w:tplc="504AA664">
      <w:start w:val="1"/>
      <w:numFmt w:val="lowerRoman"/>
      <w:lvlText w:val="%6."/>
      <w:lvlJc w:val="right"/>
      <w:pPr>
        <w:ind w:left="4669" w:hanging="180"/>
      </w:pPr>
    </w:lvl>
    <w:lvl w:ilvl="6" w:tplc="D0F2718C">
      <w:start w:val="1"/>
      <w:numFmt w:val="decimal"/>
      <w:lvlText w:val="%7."/>
      <w:lvlJc w:val="left"/>
      <w:pPr>
        <w:ind w:left="5389" w:hanging="360"/>
      </w:pPr>
    </w:lvl>
    <w:lvl w:ilvl="7" w:tplc="7B6A1B44">
      <w:start w:val="1"/>
      <w:numFmt w:val="lowerLetter"/>
      <w:lvlText w:val="%8."/>
      <w:lvlJc w:val="left"/>
      <w:pPr>
        <w:ind w:left="6109" w:hanging="360"/>
      </w:pPr>
    </w:lvl>
    <w:lvl w:ilvl="8" w:tplc="568C8F0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82"/>
    <w:rsid w:val="001C2A33"/>
    <w:rsid w:val="001D507B"/>
    <w:rsid w:val="00224200"/>
    <w:rsid w:val="002316E4"/>
    <w:rsid w:val="002F2447"/>
    <w:rsid w:val="0030628F"/>
    <w:rsid w:val="003178CD"/>
    <w:rsid w:val="00344B33"/>
    <w:rsid w:val="00403F48"/>
    <w:rsid w:val="004136E3"/>
    <w:rsid w:val="00426193"/>
    <w:rsid w:val="00451CAF"/>
    <w:rsid w:val="004535C4"/>
    <w:rsid w:val="004F7A8C"/>
    <w:rsid w:val="00531B0C"/>
    <w:rsid w:val="00534E8E"/>
    <w:rsid w:val="00540031"/>
    <w:rsid w:val="00582377"/>
    <w:rsid w:val="005A77CD"/>
    <w:rsid w:val="00605CE0"/>
    <w:rsid w:val="00613101"/>
    <w:rsid w:val="0065121E"/>
    <w:rsid w:val="006D48A4"/>
    <w:rsid w:val="007A5F71"/>
    <w:rsid w:val="007E6BA1"/>
    <w:rsid w:val="007F6C00"/>
    <w:rsid w:val="008120E4"/>
    <w:rsid w:val="0084438E"/>
    <w:rsid w:val="008A40BD"/>
    <w:rsid w:val="008C73EF"/>
    <w:rsid w:val="008C7BA1"/>
    <w:rsid w:val="0092248A"/>
    <w:rsid w:val="009371AB"/>
    <w:rsid w:val="00990F2B"/>
    <w:rsid w:val="009B4C2B"/>
    <w:rsid w:val="009E4404"/>
    <w:rsid w:val="009F54B2"/>
    <w:rsid w:val="00A23631"/>
    <w:rsid w:val="00A27182"/>
    <w:rsid w:val="00A53804"/>
    <w:rsid w:val="00A60E02"/>
    <w:rsid w:val="00A73F7E"/>
    <w:rsid w:val="00A9663F"/>
    <w:rsid w:val="00B562BC"/>
    <w:rsid w:val="00B824E4"/>
    <w:rsid w:val="00C27BFF"/>
    <w:rsid w:val="00C96973"/>
    <w:rsid w:val="00CB1B16"/>
    <w:rsid w:val="00CD7778"/>
    <w:rsid w:val="00D055A7"/>
    <w:rsid w:val="00DC049D"/>
    <w:rsid w:val="00E01236"/>
    <w:rsid w:val="00E2668F"/>
    <w:rsid w:val="00E476F8"/>
    <w:rsid w:val="00E71442"/>
    <w:rsid w:val="00F15718"/>
    <w:rsid w:val="00F70B61"/>
    <w:rsid w:val="00F805BE"/>
    <w:rsid w:val="00F831F9"/>
    <w:rsid w:val="00F905C6"/>
    <w:rsid w:val="00FA0162"/>
    <w:rsid w:val="00FE73E1"/>
    <w:rsid w:val="08C55C5F"/>
    <w:rsid w:val="0CEB1B73"/>
    <w:rsid w:val="3BE6CA94"/>
    <w:rsid w:val="53566846"/>
    <w:rsid w:val="60C8D1F2"/>
    <w:rsid w:val="66D47B7D"/>
    <w:rsid w:val="74D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0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76" w:lineRule="auto"/>
        <w:ind w:left="-1701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8CD"/>
    <w:pPr>
      <w:keepNext/>
      <w:keepLines/>
      <w:spacing w:before="360" w:after="80"/>
      <w:jc w:val="left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0F2B"/>
    <w:pPr>
      <w:keepNext/>
      <w:keepLines/>
      <w:spacing w:before="160" w:after="80"/>
      <w:ind w:left="708"/>
      <w:jc w:val="left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8CD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90F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7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71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1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1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1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1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1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2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182"/>
    <w:pPr>
      <w:numPr>
        <w:ilvl w:val="1"/>
      </w:numPr>
      <w:ind w:left="-1701"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7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1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1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1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1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718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7182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7182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451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51CAF"/>
  </w:style>
  <w:style w:type="paragraph" w:styleId="af">
    <w:name w:val="footer"/>
    <w:basedOn w:val="a"/>
    <w:link w:val="af0"/>
    <w:uiPriority w:val="99"/>
    <w:unhideWhenUsed/>
    <w:rsid w:val="00451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51CAF"/>
  </w:style>
  <w:style w:type="paragraph" w:styleId="af1">
    <w:name w:val="TOC Heading"/>
    <w:basedOn w:val="1"/>
    <w:next w:val="a"/>
    <w:uiPriority w:val="39"/>
    <w:unhideWhenUsed/>
    <w:qFormat/>
    <w:rsid w:val="003178CD"/>
    <w:pPr>
      <w:spacing w:before="240" w:after="0" w:line="259" w:lineRule="auto"/>
      <w:ind w:left="0" w:firstLine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178CD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3178CD"/>
    <w:pPr>
      <w:spacing w:after="100" w:line="259" w:lineRule="auto"/>
      <w:ind w:left="220" w:firstLine="0"/>
      <w:jc w:val="left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178CD"/>
    <w:pPr>
      <w:spacing w:after="100" w:line="259" w:lineRule="auto"/>
      <w:ind w:left="440" w:firstLine="0"/>
      <w:jc w:val="left"/>
    </w:pPr>
    <w:rPr>
      <w:rFonts w:eastAsiaTheme="minorEastAsia" w:cs="Times New Roman"/>
      <w:kern w:val="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F905C6"/>
    <w:rPr>
      <w:color w:val="96607D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81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12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76" w:lineRule="auto"/>
        <w:ind w:left="-1701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8CD"/>
    <w:pPr>
      <w:keepNext/>
      <w:keepLines/>
      <w:spacing w:before="360" w:after="80"/>
      <w:jc w:val="left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0F2B"/>
    <w:pPr>
      <w:keepNext/>
      <w:keepLines/>
      <w:spacing w:before="160" w:after="80"/>
      <w:ind w:left="708"/>
      <w:jc w:val="left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8CD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90F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7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71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1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1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1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1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1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2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182"/>
    <w:pPr>
      <w:numPr>
        <w:ilvl w:val="1"/>
      </w:numPr>
      <w:ind w:left="-1701"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7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1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1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1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1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718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7182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7182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451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51CAF"/>
  </w:style>
  <w:style w:type="paragraph" w:styleId="af">
    <w:name w:val="footer"/>
    <w:basedOn w:val="a"/>
    <w:link w:val="af0"/>
    <w:uiPriority w:val="99"/>
    <w:unhideWhenUsed/>
    <w:rsid w:val="00451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51CAF"/>
  </w:style>
  <w:style w:type="paragraph" w:styleId="af1">
    <w:name w:val="TOC Heading"/>
    <w:basedOn w:val="1"/>
    <w:next w:val="a"/>
    <w:uiPriority w:val="39"/>
    <w:unhideWhenUsed/>
    <w:qFormat/>
    <w:rsid w:val="003178CD"/>
    <w:pPr>
      <w:spacing w:before="240" w:after="0" w:line="259" w:lineRule="auto"/>
      <w:ind w:left="0" w:firstLine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178CD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3178CD"/>
    <w:pPr>
      <w:spacing w:after="100" w:line="259" w:lineRule="auto"/>
      <w:ind w:left="220" w:firstLine="0"/>
      <w:jc w:val="left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178CD"/>
    <w:pPr>
      <w:spacing w:after="100" w:line="259" w:lineRule="auto"/>
      <w:ind w:left="440" w:firstLine="0"/>
      <w:jc w:val="left"/>
    </w:pPr>
    <w:rPr>
      <w:rFonts w:eastAsiaTheme="minorEastAsia" w:cs="Times New Roman"/>
      <w:kern w:val="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F905C6"/>
    <w:rPr>
      <w:color w:val="96607D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81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12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kaggle.com/datasets/harvard-university/harvard-tuition/data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E37D9-ED4B-43AE-B3A6-A9B604BA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2737</Words>
  <Characters>15605</Characters>
  <Application>Microsoft Office Word</Application>
  <DocSecurity>0</DocSecurity>
  <Lines>130</Lines>
  <Paragraphs>36</Paragraphs>
  <ScaleCrop>false</ScaleCrop>
  <Company/>
  <LinksUpToDate>false</LinksUpToDate>
  <CharactersWithSpaces>18306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Губарев</dc:creator>
  <cp:keywords/>
  <dc:description/>
  <cp:lastModifiedBy>егор булатов</cp:lastModifiedBy>
  <cp:revision>24</cp:revision>
  <dcterms:created xsi:type="dcterms:W3CDTF">2024-10-28T17:20:00Z</dcterms:created>
  <dcterms:modified xsi:type="dcterms:W3CDTF">2024-12-22T16:15:00Z</dcterms:modified>
</cp:coreProperties>
</file>