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 Atilla - Lenglart Théo - Mirey Kellian</w:t>
        <w:tab/>
        <w:t xml:space="preserve">Groupe: B                                                           </w:t>
      </w:r>
    </w:p>
    <w:p w:rsidR="00000000" w:rsidDel="00000000" w:rsidP="00000000" w:rsidRDefault="00000000" w:rsidRPr="00000000" w14:paraId="00000002">
      <w:pPr>
        <w:ind w:left="360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84983" cy="69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83" cy="69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Critères généraux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154 000 salariés.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Tertiaire. Apple vend des produits et des services numériques.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Champ d’action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Finalité(s) (ce pourquoi l’entreprise existe)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-Les bureaux et magasins d’Apple sont neutres en carbone en matières d’émissions.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Prévision du passage au zéro émission nette 20 ans avant l’objectif de l’IPCC.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-Utilisation de produits recyclés pour la fabrication de ses nouveaux appareils.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 économique car Apple vend des biens et des services.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Objectifs</w:t>
            </w:r>
          </w:p>
        </w:tc>
        <w:tc>
          <w:tcPr>
            <w:tcBorders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L’objectif d’Apple est d’être rentable tout en produisant de la qualité pour satisfaire sa clientèle et attirer de nouveaux clients.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Caractéristiques de l’environnement (stable ? complexe ?)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Fournisseurs matériel: -Foxconn, -Samsung, -LG, -Toshiba, -SanDisk.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Concurrents: Samsung, Spotify, Netflix, Microsoft, Google, Sony,  Huawei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concurrence entre Apple et ses concurrents, l’oblige à devoir innover et trouver des alternatives ( comme produire ses propres composants) pour devancer ses concurrents.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Macro</w:t>
            </w:r>
          </w:p>
        </w:tc>
        <w:tc>
          <w:tcPr>
            <w:tcBorders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Politique: forte optimisation fiscale de ses revenus en Europe, faible imposition en France.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Économique: Crise sanitaire, impact sur les magasins, licenciement massif, croissance des ventes de smartphone et pc dû au télétravail et confinement.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Social: Nouveau mode de vie, tout le monde veut un ordinateur portable, smartphone,etc…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Technologique: forte concurrence en matière d’innovation technologique.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Écologique: Mesure environnementale mondiale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Légal:Europe oblige Apple a utilisé le port usb-C pour ses nouveaux iphone sous peine de ne plus pouvoir les vendre.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Ressources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Matérielles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-Siège social:  Apple Park dans la Silicon Valley, à Cupertino, San Francisco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-Magasins: 512 magasins dans 25 pays différents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-Brevets: 2 541 brevets déposés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Effectif: 154 000 salariés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Financières</w:t>
            </w:r>
          </w:p>
        </w:tc>
        <w:tc>
          <w:tcPr>
            <w:tcBorders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capitalisation de 3000 milliards d’euros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Direction et décision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 dirige ?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 collégiale, PDG (Tim Cook) et ses cadres supérieurs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