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13F3B" w14:textId="77777777" w:rsidR="00123F96" w:rsidRPr="00876572" w:rsidRDefault="00123F96" w:rsidP="009E4A2F">
      <w:pPr>
        <w:jc w:val="both"/>
        <w:rPr>
          <w:rFonts w:asciiTheme="majorHAnsi" w:hAnsiTheme="majorHAnsi"/>
          <w:sz w:val="32"/>
          <w:szCs w:val="32"/>
        </w:rPr>
      </w:pPr>
      <w:r w:rsidRPr="00876572">
        <w:rPr>
          <w:rFonts w:asciiTheme="majorHAnsi" w:hAnsiTheme="majorHAnsi"/>
          <w:sz w:val="32"/>
          <w:szCs w:val="32"/>
        </w:rPr>
        <w:t>1. Introduction</w:t>
      </w:r>
    </w:p>
    <w:p w14:paraId="2503AF19" w14:textId="77777777" w:rsidR="00123F96" w:rsidRDefault="00123F96" w:rsidP="00A1492C">
      <w:pPr>
        <w:jc w:val="both"/>
      </w:pPr>
      <w:r>
        <w:t>Conflict theory is a sociological theory that explains society in terms of inequality, competition, and struggle for power and resources.</w:t>
      </w:r>
    </w:p>
    <w:p w14:paraId="196124CE" w14:textId="77777777" w:rsidR="00123F96" w:rsidRDefault="00123F96" w:rsidP="00A1492C">
      <w:pPr>
        <w:jc w:val="both"/>
      </w:pPr>
      <w:r>
        <w:t>It argues that society is not always based on cooperation and agreement.</w:t>
      </w:r>
    </w:p>
    <w:p w14:paraId="3ECDBAB1" w14:textId="77777777" w:rsidR="00123F96" w:rsidRDefault="00123F96" w:rsidP="00A1492C">
      <w:pPr>
        <w:jc w:val="both"/>
      </w:pPr>
      <w:r>
        <w:t>Powerful groups often control resources and influence institutions such as education, government, and the economy.</w:t>
      </w:r>
    </w:p>
    <w:p w14:paraId="757FF98E" w14:textId="77777777" w:rsidR="00123F96" w:rsidRPr="006153A2" w:rsidRDefault="00123F96" w:rsidP="009E4A2F">
      <w:pPr>
        <w:jc w:val="both"/>
        <w:rPr>
          <w:rFonts w:asciiTheme="majorHAnsi" w:hAnsiTheme="majorHAnsi"/>
          <w:sz w:val="28"/>
          <w:szCs w:val="28"/>
        </w:rPr>
      </w:pPr>
      <w:r w:rsidRPr="006153A2">
        <w:rPr>
          <w:rFonts w:asciiTheme="majorHAnsi" w:hAnsiTheme="majorHAnsi"/>
          <w:sz w:val="28"/>
          <w:szCs w:val="28"/>
        </w:rPr>
        <w:t>2. Main Proponents</w:t>
      </w:r>
    </w:p>
    <w:p w14:paraId="4995B3F2" w14:textId="77777777" w:rsidR="00123F96" w:rsidRPr="001A0172" w:rsidRDefault="00123F96" w:rsidP="009743D2">
      <w:pPr>
        <w:pStyle w:val="ListParagraph"/>
        <w:numPr>
          <w:ilvl w:val="0"/>
          <w:numId w:val="2"/>
        </w:numPr>
        <w:jc w:val="both"/>
        <w:rPr>
          <w:rFonts w:asciiTheme="majorHAnsi" w:hAnsiTheme="majorHAnsi"/>
          <w:sz w:val="28"/>
          <w:szCs w:val="28"/>
        </w:rPr>
      </w:pPr>
      <w:r w:rsidRPr="001A0172">
        <w:rPr>
          <w:rFonts w:asciiTheme="majorHAnsi" w:hAnsiTheme="majorHAnsi"/>
          <w:sz w:val="28"/>
          <w:szCs w:val="28"/>
        </w:rPr>
        <w:t>Karl Marx</w:t>
      </w:r>
    </w:p>
    <w:p w14:paraId="0F253265" w14:textId="77777777" w:rsidR="00123F96" w:rsidRDefault="00123F96" w:rsidP="00D311C3">
      <w:pPr>
        <w:pStyle w:val="ListParagraph"/>
        <w:numPr>
          <w:ilvl w:val="0"/>
          <w:numId w:val="3"/>
        </w:numPr>
        <w:jc w:val="both"/>
      </w:pPr>
      <w:r>
        <w:t>The main foundation of conflict theory.</w:t>
      </w:r>
    </w:p>
    <w:p w14:paraId="210AFA40" w14:textId="77777777" w:rsidR="00123F96" w:rsidRDefault="00123F96" w:rsidP="00D311C3">
      <w:pPr>
        <w:pStyle w:val="ListParagraph"/>
        <w:numPr>
          <w:ilvl w:val="0"/>
          <w:numId w:val="3"/>
        </w:numPr>
        <w:jc w:val="both"/>
      </w:pPr>
      <w:r>
        <w:t>Divided society into:</w:t>
      </w:r>
    </w:p>
    <w:p w14:paraId="3D2F2D83" w14:textId="77777777" w:rsidR="00123F96" w:rsidRDefault="00123F96" w:rsidP="001A0172">
      <w:pPr>
        <w:pStyle w:val="ListParagraph"/>
        <w:numPr>
          <w:ilvl w:val="0"/>
          <w:numId w:val="4"/>
        </w:numPr>
        <w:jc w:val="both"/>
      </w:pPr>
      <w:r>
        <w:t>Bourgeoisie – owners of wealth and means of production.</w:t>
      </w:r>
    </w:p>
    <w:p w14:paraId="55F1C046" w14:textId="77777777" w:rsidR="00123F96" w:rsidRDefault="00123F96" w:rsidP="001A0172">
      <w:pPr>
        <w:pStyle w:val="ListParagraph"/>
        <w:numPr>
          <w:ilvl w:val="0"/>
          <w:numId w:val="4"/>
        </w:numPr>
        <w:jc w:val="both"/>
      </w:pPr>
      <w:r>
        <w:t>Proletariat – working class.</w:t>
      </w:r>
    </w:p>
    <w:p w14:paraId="366A146C" w14:textId="77777777" w:rsidR="00123F96" w:rsidRDefault="00123F96" w:rsidP="00D311C3">
      <w:pPr>
        <w:pStyle w:val="ListParagraph"/>
        <w:numPr>
          <w:ilvl w:val="0"/>
          <w:numId w:val="3"/>
        </w:numPr>
        <w:jc w:val="both"/>
      </w:pPr>
      <w:r>
        <w:t>Argued that the powerful class maintains its advantages over the less powerful.</w:t>
      </w:r>
    </w:p>
    <w:p w14:paraId="1E9E48A8" w14:textId="77777777" w:rsidR="00123F96" w:rsidRPr="001A0172" w:rsidRDefault="00123F96" w:rsidP="001A0172">
      <w:pPr>
        <w:pStyle w:val="ListParagraph"/>
        <w:numPr>
          <w:ilvl w:val="0"/>
          <w:numId w:val="5"/>
        </w:numPr>
        <w:jc w:val="both"/>
        <w:rPr>
          <w:rFonts w:asciiTheme="majorHAnsi" w:hAnsiTheme="majorHAnsi"/>
          <w:sz w:val="28"/>
          <w:szCs w:val="28"/>
        </w:rPr>
      </w:pPr>
      <w:r w:rsidRPr="001A0172">
        <w:rPr>
          <w:rFonts w:asciiTheme="majorHAnsi" w:hAnsiTheme="majorHAnsi"/>
          <w:sz w:val="28"/>
          <w:szCs w:val="28"/>
        </w:rPr>
        <w:t>Max Weber</w:t>
      </w:r>
    </w:p>
    <w:p w14:paraId="39560B35" w14:textId="77777777" w:rsidR="00123F96" w:rsidRDefault="00123F96" w:rsidP="00F1542C">
      <w:pPr>
        <w:pStyle w:val="ListParagraph"/>
        <w:numPr>
          <w:ilvl w:val="0"/>
          <w:numId w:val="6"/>
        </w:numPr>
        <w:jc w:val="both"/>
      </w:pPr>
      <w:r>
        <w:t>Expanded conflict beyond economic class.</w:t>
      </w:r>
    </w:p>
    <w:p w14:paraId="34F8B03E" w14:textId="77777777" w:rsidR="00123F96" w:rsidRDefault="00123F96" w:rsidP="00F1542C">
      <w:pPr>
        <w:pStyle w:val="ListParagraph"/>
        <w:numPr>
          <w:ilvl w:val="0"/>
          <w:numId w:val="6"/>
        </w:numPr>
        <w:jc w:val="both"/>
      </w:pPr>
      <w:r>
        <w:t>Emphasized power, status, authority, and wealth.</w:t>
      </w:r>
    </w:p>
    <w:p w14:paraId="438E1902" w14:textId="77777777" w:rsidR="00123F96" w:rsidRPr="00663475" w:rsidRDefault="00123F96" w:rsidP="00663475">
      <w:pPr>
        <w:pStyle w:val="ListParagraph"/>
        <w:numPr>
          <w:ilvl w:val="0"/>
          <w:numId w:val="7"/>
        </w:numPr>
        <w:jc w:val="both"/>
        <w:rPr>
          <w:rFonts w:asciiTheme="majorHAnsi" w:hAnsiTheme="majorHAnsi"/>
          <w:sz w:val="28"/>
          <w:szCs w:val="28"/>
        </w:rPr>
      </w:pPr>
      <w:r w:rsidRPr="00663475">
        <w:rPr>
          <w:rFonts w:asciiTheme="majorHAnsi" w:hAnsiTheme="majorHAnsi"/>
          <w:sz w:val="28"/>
          <w:szCs w:val="28"/>
        </w:rPr>
        <w:t>C. Wright Mills</w:t>
      </w:r>
    </w:p>
    <w:p w14:paraId="3D623D70" w14:textId="77777777" w:rsidR="00123F96" w:rsidRDefault="00123F96" w:rsidP="00471D93">
      <w:pPr>
        <w:pStyle w:val="ListParagraph"/>
        <w:numPr>
          <w:ilvl w:val="0"/>
          <w:numId w:val="8"/>
        </w:numPr>
        <w:jc w:val="both"/>
      </w:pPr>
      <w:r>
        <w:t>Focused on the power elite.</w:t>
      </w:r>
    </w:p>
    <w:p w14:paraId="7CDBD81C" w14:textId="77777777" w:rsidR="00123F96" w:rsidRDefault="00123F96" w:rsidP="00471D93">
      <w:pPr>
        <w:pStyle w:val="ListParagraph"/>
        <w:numPr>
          <w:ilvl w:val="0"/>
          <w:numId w:val="8"/>
        </w:numPr>
        <w:jc w:val="both"/>
      </w:pPr>
      <w:r>
        <w:t>Argued that a small group of powerful people can influence major institutions and decisions.</w:t>
      </w:r>
    </w:p>
    <w:p w14:paraId="18FEB5FE" w14:textId="77777777" w:rsidR="00123F96" w:rsidRDefault="00123F96" w:rsidP="00471D93">
      <w:pPr>
        <w:pStyle w:val="ListParagraph"/>
        <w:numPr>
          <w:ilvl w:val="0"/>
          <w:numId w:val="9"/>
        </w:numPr>
        <w:jc w:val="both"/>
      </w:pPr>
      <w:r>
        <w:t>Pierre Bourdieu</w:t>
      </w:r>
    </w:p>
    <w:p w14:paraId="7E98827F" w14:textId="77777777" w:rsidR="00123F96" w:rsidRDefault="00123F96" w:rsidP="00471D93">
      <w:pPr>
        <w:pStyle w:val="ListParagraph"/>
        <w:numPr>
          <w:ilvl w:val="0"/>
          <w:numId w:val="10"/>
        </w:numPr>
        <w:jc w:val="both"/>
      </w:pPr>
      <w:r>
        <w:t>Introduced the idea of cultural capital.</w:t>
      </w:r>
    </w:p>
    <w:p w14:paraId="3BD34F4D" w14:textId="77777777" w:rsidR="00123F96" w:rsidRDefault="00123F96" w:rsidP="00471D93">
      <w:pPr>
        <w:pStyle w:val="ListParagraph"/>
        <w:numPr>
          <w:ilvl w:val="0"/>
          <w:numId w:val="10"/>
        </w:numPr>
        <w:jc w:val="both"/>
      </w:pPr>
      <w:r>
        <w:t>Family background, language, knowledge, and cultural practices can give some learners advantages in education.</w:t>
      </w:r>
    </w:p>
    <w:p w14:paraId="34961EE8" w14:textId="77777777" w:rsidR="00123F96" w:rsidRPr="00471D93" w:rsidRDefault="00123F96" w:rsidP="009E4A2F">
      <w:pPr>
        <w:jc w:val="both"/>
        <w:rPr>
          <w:rFonts w:asciiTheme="majorHAnsi" w:hAnsiTheme="majorHAnsi"/>
          <w:sz w:val="32"/>
          <w:szCs w:val="32"/>
        </w:rPr>
      </w:pPr>
      <w:r w:rsidRPr="00471D93">
        <w:rPr>
          <w:rFonts w:asciiTheme="majorHAnsi" w:hAnsiTheme="majorHAnsi"/>
          <w:sz w:val="32"/>
          <w:szCs w:val="32"/>
        </w:rPr>
        <w:t>3. Main Tenets of Conflict Theory</w:t>
      </w:r>
    </w:p>
    <w:p w14:paraId="7E2C6D44" w14:textId="41BC96D4" w:rsidR="00123F96" w:rsidRPr="000C2F19" w:rsidRDefault="00123F96" w:rsidP="000C2F19">
      <w:pPr>
        <w:pStyle w:val="ListParagraph"/>
        <w:numPr>
          <w:ilvl w:val="0"/>
          <w:numId w:val="11"/>
        </w:numPr>
        <w:jc w:val="both"/>
        <w:rPr>
          <w:rFonts w:asciiTheme="majorHAnsi" w:hAnsiTheme="majorHAnsi"/>
          <w:sz w:val="28"/>
          <w:szCs w:val="28"/>
        </w:rPr>
      </w:pPr>
      <w:r w:rsidRPr="000C2F19">
        <w:rPr>
          <w:rFonts w:asciiTheme="majorHAnsi" w:hAnsiTheme="majorHAnsi"/>
          <w:sz w:val="28"/>
          <w:szCs w:val="28"/>
        </w:rPr>
        <w:t>Inequality</w:t>
      </w:r>
    </w:p>
    <w:p w14:paraId="0968B262" w14:textId="77777777" w:rsidR="00123F96" w:rsidRDefault="00123F96" w:rsidP="009E4A2F">
      <w:pPr>
        <w:jc w:val="both"/>
      </w:pPr>
      <w:r>
        <w:t>Society has unequal distribution of wealth, power, opportunities, and resources.</w:t>
      </w:r>
    </w:p>
    <w:p w14:paraId="109003A4" w14:textId="7776F99A" w:rsidR="00123F96" w:rsidRPr="0076059B" w:rsidRDefault="0076059B" w:rsidP="00521194">
      <w:pPr>
        <w:jc w:val="both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32"/>
          <w:szCs w:val="32"/>
        </w:rPr>
        <w:t xml:space="preserve">  </w:t>
      </w:r>
      <w:r w:rsidR="00521194" w:rsidRPr="0076059B">
        <w:rPr>
          <w:rFonts w:asciiTheme="majorHAnsi" w:hAnsiTheme="majorHAnsi"/>
          <w:sz w:val="28"/>
          <w:szCs w:val="28"/>
        </w:rPr>
        <w:t>2.</w:t>
      </w:r>
      <w:r w:rsidR="00123F96" w:rsidRPr="0076059B">
        <w:rPr>
          <w:rFonts w:asciiTheme="majorHAnsi" w:hAnsiTheme="majorHAnsi"/>
          <w:sz w:val="28"/>
          <w:szCs w:val="28"/>
        </w:rPr>
        <w:t>Competition</w:t>
      </w:r>
    </w:p>
    <w:p w14:paraId="7FE85A3B" w14:textId="77777777" w:rsidR="00123F96" w:rsidRDefault="00123F96" w:rsidP="009E4A2F">
      <w:pPr>
        <w:jc w:val="both"/>
      </w:pPr>
      <w:r>
        <w:t>Individuals and groups compete for scarce resources such as jobs, education, wealth, and political influence.</w:t>
      </w:r>
    </w:p>
    <w:p w14:paraId="0FDA775B" w14:textId="1F992230" w:rsidR="00123F96" w:rsidRPr="0076059B" w:rsidRDefault="00646288" w:rsidP="009E4A2F">
      <w:pPr>
        <w:jc w:val="both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3.</w:t>
      </w:r>
      <w:r w:rsidR="00123F96" w:rsidRPr="0076059B">
        <w:rPr>
          <w:rFonts w:asciiTheme="majorHAnsi" w:hAnsiTheme="majorHAnsi"/>
          <w:sz w:val="28"/>
          <w:szCs w:val="28"/>
        </w:rPr>
        <w:t xml:space="preserve"> Power and domination</w:t>
      </w:r>
    </w:p>
    <w:p w14:paraId="4B21A384" w14:textId="77777777" w:rsidR="00123F96" w:rsidRDefault="00123F96" w:rsidP="009E4A2F">
      <w:pPr>
        <w:jc w:val="both"/>
      </w:pPr>
      <w:r>
        <w:t>Powerful groups can influence laws, institutions, and social practices to protect their interests.</w:t>
      </w:r>
    </w:p>
    <w:p w14:paraId="648AE767" w14:textId="20104EC3" w:rsidR="00123F96" w:rsidRPr="0076059B" w:rsidRDefault="00646288" w:rsidP="009E4A2F">
      <w:pPr>
        <w:jc w:val="both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4</w:t>
      </w:r>
      <w:r w:rsidR="00123F96" w:rsidRPr="0076059B">
        <w:rPr>
          <w:rFonts w:asciiTheme="majorHAnsi" w:hAnsiTheme="majorHAnsi"/>
          <w:sz w:val="28"/>
          <w:szCs w:val="28"/>
        </w:rPr>
        <w:t>. Social institutions maintain inequality</w:t>
      </w:r>
    </w:p>
    <w:p w14:paraId="3FDC3C33" w14:textId="77777777" w:rsidR="00123F96" w:rsidRDefault="00123F96" w:rsidP="009E4A2F">
      <w:pPr>
        <w:jc w:val="both"/>
      </w:pPr>
      <w:r>
        <w:t>Institutions such as education, government, and the economy can sometimes reinforce existing inequalities.</w:t>
      </w:r>
    </w:p>
    <w:p w14:paraId="7EFE4BF0" w14:textId="00F49518" w:rsidR="00123F96" w:rsidRPr="0076059B" w:rsidRDefault="00646288" w:rsidP="009E4A2F">
      <w:pPr>
        <w:jc w:val="both"/>
        <w:rPr>
          <w:rFonts w:asciiTheme="majorHAnsi" w:hAnsiTheme="majorHAnsi"/>
          <w:sz w:val="28"/>
          <w:szCs w:val="28"/>
        </w:rPr>
      </w:pPr>
      <w:r>
        <w:t>5.</w:t>
      </w:r>
      <w:r w:rsidR="00123F96" w:rsidRPr="0076059B">
        <w:rPr>
          <w:rFonts w:asciiTheme="majorHAnsi" w:hAnsiTheme="majorHAnsi"/>
          <w:sz w:val="28"/>
          <w:szCs w:val="28"/>
        </w:rPr>
        <w:t>Dominant groups influence values</w:t>
      </w:r>
    </w:p>
    <w:p w14:paraId="7CB4271A" w14:textId="77777777" w:rsidR="00123F96" w:rsidRDefault="00123F96" w:rsidP="009E4A2F">
      <w:pPr>
        <w:jc w:val="both"/>
      </w:pPr>
      <w:r>
        <w:t>Powerful groups can influence what is considered acceptable, important, or successful in society.</w:t>
      </w:r>
    </w:p>
    <w:p w14:paraId="264D0676" w14:textId="21B66E5C" w:rsidR="00123F96" w:rsidRPr="0076059B" w:rsidRDefault="00646288" w:rsidP="009E4A2F">
      <w:pPr>
        <w:jc w:val="both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6.</w:t>
      </w:r>
      <w:r w:rsidR="00123F96" w:rsidRPr="0076059B">
        <w:rPr>
          <w:rFonts w:asciiTheme="majorHAnsi" w:hAnsiTheme="majorHAnsi"/>
          <w:sz w:val="28"/>
          <w:szCs w:val="28"/>
        </w:rPr>
        <w:t>Social change through conflict</w:t>
      </w:r>
    </w:p>
    <w:p w14:paraId="73FD93A3" w14:textId="77777777" w:rsidR="00123F96" w:rsidRDefault="00123F96" w:rsidP="009E4A2F">
      <w:pPr>
        <w:jc w:val="both"/>
      </w:pPr>
      <w:r>
        <w:t>Conflict between disadvantaged and powerful groups can lead to social change and reforms.</w:t>
      </w:r>
    </w:p>
    <w:p w14:paraId="6215CBF3" w14:textId="77777777" w:rsidR="00123F96" w:rsidRPr="00E47A03" w:rsidRDefault="00123F96" w:rsidP="009E4A2F">
      <w:pPr>
        <w:jc w:val="both"/>
        <w:rPr>
          <w:rFonts w:asciiTheme="majorHAnsi" w:hAnsiTheme="majorHAnsi"/>
          <w:sz w:val="32"/>
          <w:szCs w:val="32"/>
        </w:rPr>
      </w:pPr>
      <w:r w:rsidRPr="00E47A03">
        <w:rPr>
          <w:rFonts w:asciiTheme="majorHAnsi" w:hAnsiTheme="majorHAnsi"/>
          <w:sz w:val="32"/>
          <w:szCs w:val="32"/>
        </w:rPr>
        <w:t>4. Implications of Conflict Theory for Education</w:t>
      </w:r>
    </w:p>
    <w:p w14:paraId="793E0D27" w14:textId="77777777" w:rsidR="00123F96" w:rsidRPr="00A31579" w:rsidRDefault="00123F96" w:rsidP="009E4A2F">
      <w:pPr>
        <w:jc w:val="both"/>
        <w:rPr>
          <w:rFonts w:asciiTheme="majorHAnsi" w:hAnsiTheme="majorHAnsi"/>
          <w:sz w:val="28"/>
          <w:szCs w:val="28"/>
        </w:rPr>
      </w:pPr>
      <w:r w:rsidRPr="00A31579">
        <w:rPr>
          <w:rFonts w:asciiTheme="majorHAnsi" w:hAnsiTheme="majorHAnsi"/>
          <w:sz w:val="28"/>
          <w:szCs w:val="28"/>
        </w:rPr>
        <w:t>1. Unequal access to education</w:t>
      </w:r>
    </w:p>
    <w:p w14:paraId="5C8B963D" w14:textId="77777777" w:rsidR="00123F96" w:rsidRDefault="00123F96" w:rsidP="009E4A2F">
      <w:pPr>
        <w:jc w:val="both"/>
      </w:pPr>
      <w:r>
        <w:t>Wealthy learners may access better schools, technology, learning materials, and extra tuition.</w:t>
      </w:r>
    </w:p>
    <w:p w14:paraId="720F92C6" w14:textId="77777777" w:rsidR="00123F96" w:rsidRDefault="00123F96" w:rsidP="009E4A2F">
      <w:pPr>
        <w:jc w:val="both"/>
      </w:pPr>
      <w:r>
        <w:t>Poor learners may have fewer educational opportunities.</w:t>
      </w:r>
    </w:p>
    <w:p w14:paraId="5A7EB65B" w14:textId="77777777" w:rsidR="00123F96" w:rsidRPr="00005817" w:rsidRDefault="00123F96" w:rsidP="009E4A2F">
      <w:pPr>
        <w:jc w:val="both"/>
        <w:rPr>
          <w:rFonts w:asciiTheme="majorHAnsi" w:hAnsiTheme="majorHAnsi"/>
          <w:sz w:val="28"/>
          <w:szCs w:val="28"/>
        </w:rPr>
      </w:pPr>
      <w:r w:rsidRPr="00005817">
        <w:rPr>
          <w:rFonts w:asciiTheme="majorHAnsi" w:hAnsiTheme="majorHAnsi"/>
          <w:sz w:val="28"/>
          <w:szCs w:val="28"/>
        </w:rPr>
        <w:t>2. Education can reproduce inequality</w:t>
      </w:r>
    </w:p>
    <w:p w14:paraId="4A26A7A3" w14:textId="77777777" w:rsidR="00123F96" w:rsidRDefault="00123F96" w:rsidP="009E4A2F">
      <w:pPr>
        <w:jc w:val="both"/>
      </w:pPr>
      <w:r>
        <w:t>Schools may reproduce existing social-class, economic, gender, and ethnic inequalities.</w:t>
      </w:r>
    </w:p>
    <w:p w14:paraId="47F9E53E" w14:textId="77777777" w:rsidR="00123F96" w:rsidRPr="00005817" w:rsidRDefault="00123F96" w:rsidP="009E4A2F">
      <w:pPr>
        <w:jc w:val="both"/>
        <w:rPr>
          <w:rFonts w:asciiTheme="majorHAnsi" w:hAnsiTheme="majorHAnsi"/>
          <w:sz w:val="28"/>
          <w:szCs w:val="28"/>
        </w:rPr>
      </w:pPr>
      <w:r w:rsidRPr="00005817">
        <w:rPr>
          <w:rFonts w:asciiTheme="majorHAnsi" w:hAnsiTheme="majorHAnsi"/>
          <w:sz w:val="28"/>
          <w:szCs w:val="28"/>
        </w:rPr>
        <w:t>3. Curriculum may reflect dominant interests</w:t>
      </w:r>
    </w:p>
    <w:p w14:paraId="58DC4ADF" w14:textId="77777777" w:rsidR="00123F96" w:rsidRDefault="00123F96" w:rsidP="009E4A2F">
      <w:pPr>
        <w:jc w:val="both"/>
      </w:pPr>
      <w:r>
        <w:t>What is taught in schools can sometimes reflect the culture, history, and values of dominant groups.</w:t>
      </w:r>
    </w:p>
    <w:p w14:paraId="16313491" w14:textId="77777777" w:rsidR="00123F96" w:rsidRPr="00994044" w:rsidRDefault="00123F96" w:rsidP="009E4A2F">
      <w:pPr>
        <w:jc w:val="both"/>
        <w:rPr>
          <w:rFonts w:asciiTheme="majorHAnsi" w:hAnsiTheme="majorHAnsi"/>
          <w:sz w:val="28"/>
          <w:szCs w:val="28"/>
        </w:rPr>
      </w:pPr>
      <w:r w:rsidRPr="00994044">
        <w:rPr>
          <w:rFonts w:asciiTheme="majorHAnsi" w:hAnsiTheme="majorHAnsi"/>
          <w:sz w:val="28"/>
          <w:szCs w:val="28"/>
        </w:rPr>
        <w:t>4. Hidden curriculum</w:t>
      </w:r>
    </w:p>
    <w:p w14:paraId="78BA5333" w14:textId="564FBB5E" w:rsidR="00123F96" w:rsidRDefault="00123F96" w:rsidP="009E4A2F">
      <w:pPr>
        <w:jc w:val="both"/>
      </w:pPr>
      <w:r>
        <w:t xml:space="preserve">Students learn </w:t>
      </w:r>
      <w:r w:rsidR="00E47A03">
        <w:t>behaviors</w:t>
      </w:r>
      <w:r>
        <w:t xml:space="preserve"> beyond academic subjects, such as:</w:t>
      </w:r>
    </w:p>
    <w:p w14:paraId="1F16B208" w14:textId="77777777" w:rsidR="00123F96" w:rsidRDefault="00123F96" w:rsidP="009E4A2F">
      <w:pPr>
        <w:jc w:val="both"/>
      </w:pPr>
      <w:r>
        <w:t>Obedience</w:t>
      </w:r>
    </w:p>
    <w:p w14:paraId="44B8A2F7" w14:textId="77777777" w:rsidR="00123F96" w:rsidRDefault="00123F96" w:rsidP="009E4A2F">
      <w:pPr>
        <w:jc w:val="both"/>
      </w:pPr>
      <w:r>
        <w:t>Punctuality</w:t>
      </w:r>
    </w:p>
    <w:p w14:paraId="7A50B133" w14:textId="77777777" w:rsidR="00123F96" w:rsidRDefault="00123F96" w:rsidP="009E4A2F">
      <w:pPr>
        <w:jc w:val="both"/>
      </w:pPr>
      <w:r>
        <w:t>Competition</w:t>
      </w:r>
    </w:p>
    <w:p w14:paraId="04AAD8B5" w14:textId="77777777" w:rsidR="00123F96" w:rsidRDefault="00123F96" w:rsidP="009E4A2F">
      <w:pPr>
        <w:jc w:val="both"/>
      </w:pPr>
      <w:r>
        <w:t>Respect for authority</w:t>
      </w:r>
    </w:p>
    <w:p w14:paraId="29484FE0" w14:textId="77777777" w:rsidR="00123F96" w:rsidRPr="00994044" w:rsidRDefault="00123F96" w:rsidP="009E4A2F">
      <w:pPr>
        <w:jc w:val="both"/>
        <w:rPr>
          <w:rFonts w:asciiTheme="majorHAnsi" w:hAnsiTheme="majorHAnsi"/>
          <w:sz w:val="28"/>
          <w:szCs w:val="28"/>
        </w:rPr>
      </w:pPr>
      <w:r w:rsidRPr="00994044">
        <w:rPr>
          <w:rFonts w:asciiTheme="majorHAnsi" w:hAnsiTheme="majorHAnsi"/>
          <w:sz w:val="28"/>
          <w:szCs w:val="28"/>
        </w:rPr>
        <w:t>5. Examinations and credentials</w:t>
      </w:r>
    </w:p>
    <w:p w14:paraId="562D2016" w14:textId="77777777" w:rsidR="00123F96" w:rsidRDefault="00123F96" w:rsidP="009E4A2F">
      <w:pPr>
        <w:jc w:val="both"/>
      </w:pPr>
      <w:r>
        <w:t>Certificates and examinations determine access to further education and employment.</w:t>
      </w:r>
    </w:p>
    <w:p w14:paraId="1C34D26C" w14:textId="77777777" w:rsidR="00123F96" w:rsidRDefault="00123F96" w:rsidP="009E4A2F">
      <w:pPr>
        <w:jc w:val="both"/>
      </w:pPr>
      <w:r>
        <w:t>Learners with better educational credentials often have greater opportunities.</w:t>
      </w:r>
    </w:p>
    <w:p w14:paraId="31793853" w14:textId="77777777" w:rsidR="00123F96" w:rsidRPr="00994044" w:rsidRDefault="00123F96" w:rsidP="009E4A2F">
      <w:pPr>
        <w:jc w:val="both"/>
        <w:rPr>
          <w:rFonts w:asciiTheme="majorHAnsi" w:hAnsiTheme="majorHAnsi"/>
          <w:sz w:val="28"/>
          <w:szCs w:val="28"/>
        </w:rPr>
      </w:pPr>
      <w:r w:rsidRPr="00994044">
        <w:rPr>
          <w:rFonts w:asciiTheme="majorHAnsi" w:hAnsiTheme="majorHAnsi"/>
          <w:sz w:val="28"/>
          <w:szCs w:val="28"/>
        </w:rPr>
        <w:t>6. Ability grouping</w:t>
      </w:r>
    </w:p>
    <w:p w14:paraId="12729FBF" w14:textId="77777777" w:rsidR="00123F96" w:rsidRDefault="00123F96" w:rsidP="009E4A2F">
      <w:pPr>
        <w:jc w:val="both"/>
      </w:pPr>
      <w:r>
        <w:t>Streaming or grouping learners according to ability may sometimes disadvantage students placed in lower groups.</w:t>
      </w:r>
    </w:p>
    <w:p w14:paraId="526722D3" w14:textId="77777777" w:rsidR="00123F96" w:rsidRPr="00994044" w:rsidRDefault="00123F96" w:rsidP="009E4A2F">
      <w:pPr>
        <w:jc w:val="both"/>
        <w:rPr>
          <w:rFonts w:asciiTheme="majorHAnsi" w:hAnsiTheme="majorHAnsi"/>
          <w:sz w:val="28"/>
          <w:szCs w:val="28"/>
        </w:rPr>
      </w:pPr>
      <w:r w:rsidRPr="00994044">
        <w:rPr>
          <w:rFonts w:asciiTheme="majorHAnsi" w:hAnsiTheme="majorHAnsi"/>
          <w:sz w:val="28"/>
          <w:szCs w:val="28"/>
        </w:rPr>
        <w:t>7. Teacher expectations</w:t>
      </w:r>
    </w:p>
    <w:p w14:paraId="59AFDA95" w14:textId="77777777" w:rsidR="00123F96" w:rsidRDefault="00123F96" w:rsidP="009E4A2F">
      <w:pPr>
        <w:jc w:val="both"/>
      </w:pPr>
      <w:r>
        <w:t>Teachers may have different expectations of learners based on their background, social class, gender, or previous performance.</w:t>
      </w:r>
    </w:p>
    <w:p w14:paraId="4A616F7A" w14:textId="77777777" w:rsidR="00123F96" w:rsidRPr="00994044" w:rsidRDefault="00123F96" w:rsidP="009E4A2F">
      <w:pPr>
        <w:jc w:val="both"/>
        <w:rPr>
          <w:rFonts w:asciiTheme="majorHAnsi" w:hAnsiTheme="majorHAnsi"/>
          <w:sz w:val="28"/>
          <w:szCs w:val="28"/>
        </w:rPr>
      </w:pPr>
      <w:r w:rsidRPr="00994044">
        <w:rPr>
          <w:rFonts w:asciiTheme="majorHAnsi" w:hAnsiTheme="majorHAnsi"/>
          <w:sz w:val="28"/>
          <w:szCs w:val="28"/>
        </w:rPr>
        <w:t>8. Distribution of educational resources</w:t>
      </w:r>
    </w:p>
    <w:p w14:paraId="16FE83FF" w14:textId="77777777" w:rsidR="00123F96" w:rsidRDefault="00123F96" w:rsidP="009E4A2F">
      <w:pPr>
        <w:jc w:val="both"/>
      </w:pPr>
      <w:r>
        <w:t>Conflict theory emphasizes the need for fair distribution of teachers, classrooms, books, technology, and other resources.</w:t>
      </w:r>
    </w:p>
    <w:p w14:paraId="3D1A9DF6" w14:textId="77777777" w:rsidR="00123F96" w:rsidRPr="00994044" w:rsidRDefault="00123F96" w:rsidP="009E4A2F">
      <w:pPr>
        <w:jc w:val="both"/>
        <w:rPr>
          <w:rFonts w:asciiTheme="majorHAnsi" w:hAnsiTheme="majorHAnsi"/>
          <w:sz w:val="28"/>
          <w:szCs w:val="28"/>
        </w:rPr>
      </w:pPr>
      <w:r w:rsidRPr="00994044">
        <w:rPr>
          <w:rFonts w:asciiTheme="majorHAnsi" w:hAnsiTheme="majorHAnsi"/>
          <w:sz w:val="28"/>
          <w:szCs w:val="28"/>
        </w:rPr>
        <w:t>9. Education as an instrument of social change</w:t>
      </w:r>
    </w:p>
    <w:p w14:paraId="412AB56B" w14:textId="77777777" w:rsidR="00123F96" w:rsidRDefault="00123F96" w:rsidP="009E4A2F">
      <w:pPr>
        <w:jc w:val="both"/>
      </w:pPr>
      <w:r>
        <w:t>Education can help learners:</w:t>
      </w:r>
    </w:p>
    <w:p w14:paraId="1E7E958D" w14:textId="77777777" w:rsidR="00123F96" w:rsidRDefault="00123F96" w:rsidP="009E4A2F">
      <w:pPr>
        <w:jc w:val="both"/>
      </w:pPr>
      <w:r>
        <w:t>Think critically.</w:t>
      </w:r>
    </w:p>
    <w:p w14:paraId="793C073A" w14:textId="77777777" w:rsidR="00123F96" w:rsidRDefault="00123F96" w:rsidP="009E4A2F">
      <w:pPr>
        <w:jc w:val="both"/>
      </w:pPr>
      <w:r>
        <w:t>Identify social inequalities.</w:t>
      </w:r>
    </w:p>
    <w:p w14:paraId="0EEE4771" w14:textId="77777777" w:rsidR="00123F96" w:rsidRDefault="00123F96" w:rsidP="009E4A2F">
      <w:pPr>
        <w:jc w:val="both"/>
      </w:pPr>
      <w:r>
        <w:t>Challenge discrimination.</w:t>
      </w:r>
    </w:p>
    <w:p w14:paraId="663767D4" w14:textId="77777777" w:rsidR="00123F96" w:rsidRDefault="00123F96" w:rsidP="009E4A2F">
      <w:pPr>
        <w:jc w:val="both"/>
      </w:pPr>
      <w:r>
        <w:t>Promote equality and social justice.</w:t>
      </w:r>
    </w:p>
    <w:p w14:paraId="76972F8A" w14:textId="77777777" w:rsidR="00123F96" w:rsidRPr="00CD6C15" w:rsidRDefault="00123F96" w:rsidP="009E4A2F">
      <w:pPr>
        <w:jc w:val="both"/>
        <w:rPr>
          <w:rFonts w:asciiTheme="majorHAnsi" w:hAnsiTheme="majorHAnsi"/>
          <w:sz w:val="32"/>
          <w:szCs w:val="32"/>
        </w:rPr>
      </w:pPr>
      <w:r w:rsidRPr="00CD6C15">
        <w:rPr>
          <w:rFonts w:asciiTheme="majorHAnsi" w:hAnsiTheme="majorHAnsi"/>
          <w:sz w:val="32"/>
          <w:szCs w:val="32"/>
        </w:rPr>
        <w:t>5. Conclusion</w:t>
      </w:r>
    </w:p>
    <w:p w14:paraId="2107C72F" w14:textId="77777777" w:rsidR="00123F96" w:rsidRDefault="00123F96" w:rsidP="009E4A2F">
      <w:pPr>
        <w:jc w:val="both"/>
      </w:pPr>
      <w:r>
        <w:t>Conflict theory sees society as characterized by competition, inequality, and struggles over power and resources.</w:t>
      </w:r>
    </w:p>
    <w:p w14:paraId="427107E7" w14:textId="77777777" w:rsidR="00123F96" w:rsidRDefault="00123F96" w:rsidP="009E4A2F">
      <w:pPr>
        <w:jc w:val="both"/>
      </w:pPr>
      <w:r>
        <w:t>Marx, Weber, Mills, and Bourdieu are important contributors to the theory.</w:t>
      </w:r>
    </w:p>
    <w:p w14:paraId="0548FABE" w14:textId="77777777" w:rsidR="00123F96" w:rsidRDefault="00123F96" w:rsidP="009E4A2F">
      <w:pPr>
        <w:jc w:val="both"/>
      </w:pPr>
      <w:r>
        <w:t>In education, the theory helps us understand unequal access, curriculum, hidden curriculum, examinations, resource distribution, and social inequality.</w:t>
      </w:r>
    </w:p>
    <w:p w14:paraId="5BC80BFC" w14:textId="77777777" w:rsidR="00123F96" w:rsidRDefault="00123F96" w:rsidP="009E4A2F">
      <w:pPr>
        <w:jc w:val="both"/>
      </w:pPr>
      <w:r>
        <w:t>However, education can also be used to challenge inequality and promote social change.</w:t>
      </w:r>
    </w:p>
    <w:sectPr w:rsidR="00123F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115BF"/>
    <w:multiLevelType w:val="hybridMultilevel"/>
    <w:tmpl w:val="CB9845A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111F79"/>
    <w:multiLevelType w:val="hybridMultilevel"/>
    <w:tmpl w:val="5602F4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D53D26"/>
    <w:multiLevelType w:val="hybridMultilevel"/>
    <w:tmpl w:val="436622F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FF30B1"/>
    <w:multiLevelType w:val="hybridMultilevel"/>
    <w:tmpl w:val="6D9A26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616A70"/>
    <w:multiLevelType w:val="hybridMultilevel"/>
    <w:tmpl w:val="12B4F9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ED6519"/>
    <w:multiLevelType w:val="hybridMultilevel"/>
    <w:tmpl w:val="819EF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D4405C"/>
    <w:multiLevelType w:val="hybridMultilevel"/>
    <w:tmpl w:val="B0D2F0B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A87238"/>
    <w:multiLevelType w:val="hybridMultilevel"/>
    <w:tmpl w:val="32E4DC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D264CE"/>
    <w:multiLevelType w:val="hybridMultilevel"/>
    <w:tmpl w:val="073E52D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1B2A63"/>
    <w:multiLevelType w:val="hybridMultilevel"/>
    <w:tmpl w:val="847270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E20385"/>
    <w:multiLevelType w:val="hybridMultilevel"/>
    <w:tmpl w:val="708ABF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347548"/>
    <w:multiLevelType w:val="hybridMultilevel"/>
    <w:tmpl w:val="1FBCBAC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0741005">
    <w:abstractNumId w:val="5"/>
  </w:num>
  <w:num w:numId="2" w16cid:durableId="1303461721">
    <w:abstractNumId w:val="11"/>
  </w:num>
  <w:num w:numId="3" w16cid:durableId="685399133">
    <w:abstractNumId w:val="1"/>
  </w:num>
  <w:num w:numId="4" w16cid:durableId="1137987100">
    <w:abstractNumId w:val="6"/>
  </w:num>
  <w:num w:numId="5" w16cid:durableId="397897135">
    <w:abstractNumId w:val="2"/>
  </w:num>
  <w:num w:numId="6" w16cid:durableId="1873112937">
    <w:abstractNumId w:val="9"/>
  </w:num>
  <w:num w:numId="7" w16cid:durableId="1340813967">
    <w:abstractNumId w:val="8"/>
  </w:num>
  <w:num w:numId="8" w16cid:durableId="593780813">
    <w:abstractNumId w:val="4"/>
  </w:num>
  <w:num w:numId="9" w16cid:durableId="1707170315">
    <w:abstractNumId w:val="0"/>
  </w:num>
  <w:num w:numId="10" w16cid:durableId="292640427">
    <w:abstractNumId w:val="3"/>
  </w:num>
  <w:num w:numId="11" w16cid:durableId="1719162004">
    <w:abstractNumId w:val="10"/>
  </w:num>
  <w:num w:numId="12" w16cid:durableId="6483601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F96"/>
    <w:rsid w:val="00005817"/>
    <w:rsid w:val="000C2F19"/>
    <w:rsid w:val="00123F96"/>
    <w:rsid w:val="001A0172"/>
    <w:rsid w:val="00287557"/>
    <w:rsid w:val="00471D93"/>
    <w:rsid w:val="00521194"/>
    <w:rsid w:val="00555425"/>
    <w:rsid w:val="006153A2"/>
    <w:rsid w:val="00646288"/>
    <w:rsid w:val="00663475"/>
    <w:rsid w:val="006A3580"/>
    <w:rsid w:val="006E69EC"/>
    <w:rsid w:val="0076059B"/>
    <w:rsid w:val="007A35CC"/>
    <w:rsid w:val="00876572"/>
    <w:rsid w:val="009743D2"/>
    <w:rsid w:val="00994044"/>
    <w:rsid w:val="009E4A2F"/>
    <w:rsid w:val="00A1492C"/>
    <w:rsid w:val="00A31579"/>
    <w:rsid w:val="00B924F4"/>
    <w:rsid w:val="00CD6C15"/>
    <w:rsid w:val="00D311C3"/>
    <w:rsid w:val="00E322A4"/>
    <w:rsid w:val="00E47A03"/>
    <w:rsid w:val="00F15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0F63C0"/>
  <w15:chartTrackingRefBased/>
  <w15:docId w15:val="{67C5A405-B2F3-BE4B-B349-5760531BE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F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F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F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F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F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F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F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F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F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F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F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F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F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F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F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F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F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F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F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F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F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F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F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F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F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F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F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F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F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551</Words>
  <Characters>3144</Characters>
  <Application>Microsoft Office Word</Application>
  <DocSecurity>0</DocSecurity>
  <Lines>26</Lines>
  <Paragraphs>7</Paragraphs>
  <ScaleCrop>false</ScaleCrop>
  <Company/>
  <LinksUpToDate>false</LinksUpToDate>
  <CharactersWithSpaces>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Collins Bowen</dc:creator>
  <cp:keywords/>
  <dc:description/>
  <cp:lastModifiedBy>Collins Bowen</cp:lastModifiedBy>
  <cp:revision>23</cp:revision>
  <dcterms:created xsi:type="dcterms:W3CDTF">2026-09-15T16:45:00Z</dcterms:created>
  <dcterms:modified xsi:type="dcterms:W3CDTF">2026-09-15T17:00:00Z</dcterms:modified>
</cp:coreProperties>
</file>