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21CCD" w:rsidRDefault="00B538C1" w:rsidP="00B538C1">
      <w:pPr>
        <w:rPr>
          <w:sz w:val="28"/>
        </w:rPr>
      </w:pPr>
      <w:r>
        <w:rPr>
          <w:b/>
          <w:sz w:val="28"/>
        </w:rPr>
        <w:t>M E M O R A N D U M</w:t>
      </w:r>
    </w:p>
    <w:p w:rsidR="00B538C1" w:rsidRDefault="00B538C1" w:rsidP="00B538C1">
      <w:pPr>
        <w:rPr>
          <w:sz w:val="24"/>
        </w:rPr>
      </w:pPr>
      <w:r>
        <w:rPr>
          <w:sz w:val="24"/>
        </w:rPr>
        <w:t>Date:</w:t>
      </w:r>
      <w:r>
        <w:rPr>
          <w:sz w:val="24"/>
        </w:rPr>
        <w:tab/>
        <w:t>avril 17, 2022</w:t>
      </w:r>
    </w:p>
    <w:p w:rsidR="00B538C1" w:rsidRDefault="00B538C1" w:rsidP="00B538C1">
      <w:pPr>
        <w:rPr>
          <w:sz w:val="24"/>
        </w:rPr>
      </w:pPr>
      <w:r>
        <w:rPr>
          <w:sz w:val="24"/>
        </w:rPr>
        <w:t>To:</w:t>
      </w:r>
      <w:r>
        <w:rPr>
          <w:sz w:val="24"/>
        </w:rPr>
        <w:tab/>
        <w:t>Bank of America CEO</w:t>
      </w:r>
    </w:p>
    <w:p w:rsidR="00B538C1" w:rsidRDefault="00B538C1" w:rsidP="00B538C1">
      <w:pPr>
        <w:rPr>
          <w:sz w:val="24"/>
        </w:rPr>
      </w:pPr>
      <w:r>
        <w:rPr>
          <w:i/>
          <w:sz w:val="24"/>
        </w:rPr>
        <w:t>All the values are in Millions</w:t>
      </w:r>
    </w:p>
    <w:p w:rsidR="00B538C1" w:rsidRDefault="00B538C1" w:rsidP="00B538C1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 xml:space="preserve">Merrill Lynch Net Income: </w:t>
      </w:r>
      <w:r>
        <w:rPr>
          <w:sz w:val="24"/>
        </w:rPr>
        <w:tab/>
      </w:r>
      <w:r>
        <w:rPr>
          <w:sz w:val="24"/>
        </w:rPr>
        <w:tab/>
        <w:t>7311</w:t>
      </w:r>
    </w:p>
    <w:p w:rsidR="00B538C1" w:rsidRDefault="00B538C1" w:rsidP="00B538C1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 xml:space="preserve">Merrill Lynch Total Equity: </w:t>
      </w:r>
      <w:r>
        <w:rPr>
          <w:sz w:val="24"/>
        </w:rPr>
        <w:tab/>
      </w:r>
      <w:r>
        <w:rPr>
          <w:sz w:val="24"/>
        </w:rPr>
        <w:tab/>
        <w:t>35893</w:t>
      </w:r>
    </w:p>
    <w:p w:rsidR="00B538C1" w:rsidRDefault="00B538C1" w:rsidP="00B538C1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 xml:space="preserve">Lehmann Brothers Net Income: </w:t>
      </w:r>
      <w:r>
        <w:rPr>
          <w:sz w:val="24"/>
        </w:rPr>
        <w:tab/>
        <w:t>3894</w:t>
      </w:r>
    </w:p>
    <w:p w:rsidR="00B538C1" w:rsidRDefault="00B538C1" w:rsidP="00B538C1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 xml:space="preserve">Lehmann Brothers Total Equity: </w:t>
      </w:r>
      <w:r>
        <w:rPr>
          <w:sz w:val="24"/>
        </w:rPr>
        <w:tab/>
        <w:t>18096</w:t>
      </w:r>
    </w:p>
    <w:p w:rsidR="00B538C1" w:rsidRDefault="00B538C1" w:rsidP="00B538C1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 xml:space="preserve">Morgan Stanley Net Income: </w:t>
      </w:r>
      <w:r>
        <w:rPr>
          <w:sz w:val="24"/>
        </w:rPr>
        <w:tab/>
        <w:t>7453</w:t>
      </w:r>
    </w:p>
    <w:p w:rsidR="00B538C1" w:rsidRDefault="00B538C1" w:rsidP="00B538C1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 xml:space="preserve">Morgan Stanley Total Equity: </w:t>
      </w:r>
      <w:r>
        <w:rPr>
          <w:sz w:val="24"/>
        </w:rPr>
        <w:tab/>
        <w:t>34264</w:t>
      </w:r>
    </w:p>
    <w:p w:rsidR="00B538C1" w:rsidRDefault="00B538C1" w:rsidP="00B538C1">
      <w:pPr>
        <w:rPr>
          <w:sz w:val="24"/>
        </w:rPr>
      </w:pPr>
      <w:r>
        <w:rPr>
          <w:sz w:val="24"/>
        </w:rPr>
        <w:t>We found that, across all the Balance Sheet elements, there is a strong and stable historical Net Income compared to other banks. The total Equity was one the highest in the world back before the financial crisis.</w:t>
      </w:r>
    </w:p>
    <w:p w:rsidR="00B538C1" w:rsidRDefault="00B538C1" w:rsidP="00B538C1">
      <w:pPr>
        <w:rPr>
          <w:sz w:val="24"/>
        </w:rPr>
      </w:pPr>
    </w:p>
    <w:p w:rsidR="00B538C1" w:rsidRDefault="00B538C1" w:rsidP="00B538C1">
      <w:pPr>
        <w:rPr>
          <w:sz w:val="24"/>
        </w:rPr>
      </w:pPr>
      <w:r>
        <w:rPr>
          <w:sz w:val="24"/>
        </w:rPr>
        <w:t>Please call if you have any questions,</w:t>
      </w:r>
    </w:p>
    <w:p w:rsidR="00B538C1" w:rsidRPr="00B538C1" w:rsidRDefault="00B538C1" w:rsidP="00B538C1">
      <w:pPr>
        <w:rPr>
          <w:sz w:val="24"/>
        </w:rPr>
      </w:pPr>
      <w:r>
        <w:rPr>
          <w:sz w:val="24"/>
        </w:rPr>
        <w:t>Mickaël Bertolla, Jérémy Li.</w:t>
      </w:r>
    </w:p>
    <w:sectPr w:rsidR="00B538C1" w:rsidRPr="00B538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B538C1"/>
    <w:rsid w:val="00121CCD"/>
    <w:rsid w:val="00B53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99D6639-DFC6-4BC3-82AF-E56CDFEAF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89</Words>
  <Characters>513</Characters>
  <Application>Microsoft Office Word</Application>
  <DocSecurity>0</DocSecurity>
  <Lines>4</Lines>
  <Paragraphs>1</Paragraphs>
  <ScaleCrop>false</ScaleCrop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BERTOLLA, Mickaël</dc:creator>
  <cp:keywords/>
  <dc:description/>
  <cp:lastModifiedBy>BERTOLLA, Mickaël</cp:lastModifiedBy>
  <cp:revision>1</cp:revision>
  <dcterms:created xsi:type="dcterms:W3CDTF">2022-04-17T17:29:00Z</dcterms:created>
  <dcterms:modified xsi:type="dcterms:W3CDTF">2022-04-17T17:29:00Z</dcterms:modified>
</cp:coreProperties>
</file>