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12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bar3D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3DChart>
    </c:plotArea>
  </c:chart>
</c:chartSpace>
</file>