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!--m6-ink__011-->
    <w:p>
      <w:r>
        <w:drawing>
          <wp:anchor xmlns:wp="http://schemas.openxmlformats.org/drawingml/2006/wordprocessingDrawing" distT="0" distB="0" distL="0" distR="0" simplePos="0" relativeHeight="251667242" behindDoc="0" locked="0" layoutInCell="1" allowOverlap="1">
            <wp:simplePos x="0" y="0"/>
            <wp:positionH relativeFrom="column">
              <wp:posOffset>381000</wp:posOffset>
            </wp:positionH>
            <wp:positionV relativeFrom="paragraph">
              <wp:posOffset>-95250</wp:posOffset>
            </wp:positionV>
            <wp:extent cx="1905000" cy="762000"/>
            <wp:effectExtent l="0" t="0" r="0" b="0"/>
            <wp:wrapNone/>
            <wp:docPr id="9002" name="aidocs-ink 9002" descr="{&quot;strokes&quot;:[{&quot;tool&quot;:&quot;pen&quot;,&quot;color&quot;:&quot;C00000&quot;}]}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2" name="aidocs-ink 9002"/>
                    <pic:cNvPicPr/>
                  </pic:nvPicPr>
                  <pic:blipFill>
                    <a:blip xmlns:r="http://schemas.openxmlformats.org/officeDocument/2006/relationships"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t>尾段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aidocsink1.png"/></Relationships>
</file>