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08-->
    <w:p>
      <m:oMath>
        <m:sPre>
          <m:sub>
            <m:r>
              <m:t>a</m:t>
            </m:r>
          </m:sub>
          <m:sup>
            <m:r>
              <m:t>b</m:t>
            </m:r>
          </m:sup>
          <m:e>
            <m:r>
              <m:t>X</m:t>
            </m:r>
          </m:e>
        </m:sPre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