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23-->
    <w:p>
      <m:oMath>
        <m:groupChr>
          <m:e>
            <m:r>
              <m:t>a+b</m:t>
            </m:r>
          </m:e>
        </m:groupCh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