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5486400" cy="3200400"/>
            <wp:docPr id="1" name="图表 1"/>
            <a:graphic>
              <a:graphicData uri="http://schemas.openxmlformats.org/drawingml/2006/chart">
                <c:chart xmlns:c="http://schemas.openxmlformats.org/drawingml/2006/chart" r:id="rId30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30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p>
            <a:r>
              <a:t>销售</a:t>
            </a:r>
            <a:r>
              <a:t>统计</a:t>
            </a:r>
          </a:p>
        </c:rich>
      </c:tx>
      <c:overlay val="0"/>
    </c:title>
    <c:plotArea>
      <c:layout/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华东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一月</c:v>
                </c:pt>
                <c:pt idx="1">
                  <c:v>二月</c:v>
                </c:pt>
                <c:pt idx="2">
                  <c:v>三月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120</c:v>
                </c:pt>
                <c:pt idx="1">
                  <c:v>88.5</c:v>
                </c:pt>
                <c:pt idx="2">
                  <c:v>96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华南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一月</c:v>
                </c:pt>
                <c:pt idx="1">
                  <c:v>二月</c:v>
                </c:pt>
                <c:pt idx="2">
                  <c:v>三月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70</c:v>
                </c:pt>
                <c:pt idx="2">
                  <c:v>110</c:v>
                </c:pt>
              </c:numCache>
            </c:numRef>
          </c:val>
        </c:ser>
        <c:axId val="111"/>
        <c:axId val="222"/>
      </c:barChart>
    </c:plotArea>
  </c:chart>
</c:chartSpace>
</file>