
<file path=[Content_Types].xml><?xml version="1.0" encoding="utf-8"?>
<Types xmlns="http://schemas.openxmlformats.org/package/2006/content-types">
  <Default Extension="xlsx" ContentType="application/vnd.openxmlformats-officedocument.spreadsheetml.sheet"/>
  <Default Extension="xlsx" ContentType="application/vnd.openxmlformats-officedocument.spreadsheetml.shee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harts/chart1.xml" ContentType="application/vnd.openxmlformats-officedocument.drawingml.chart+xml"/>
  <Override PartName="/word/charts/chart2.xml" ContentType="application/vnd.openxmlformats-officedocument.drawingml.chart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t>第一段</w:t>
      </w:r>
    </w:p>
    <w:p xmlns:c="http://schemas.openxmlformats.org/drawingml/2006/chart">
      <w:r>
        <w:drawing>
          <wp:inline distT="0" distB="0" distL="0" distR="0">
            <wp:extent cx="4572000" cy="2743200"/>
            <wp:docPr id="2" name="Chart 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3"/>
              </a:graphicData>
            </a:graphic>
          </wp:inline>
        </w:drawing>
      </w:r>
    </w:p>
    <w:p xmlns:c="http://schemas.openxmlformats.org/drawingml/2006/chart">
      <w:r>
        <w:drawing>
          <wp:inline distT="0" distB="0" distL="0" distR="0">
            <wp:extent cx="4572000" cy="2743200"/>
            <wp:docPr id="1" name="Chart 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2"/>
              </a:graphicData>
            </a:graphic>
          </wp:inline>
        </w:drawing>
      </w:r>
    </w:p>
    <w:p>
      <w:r>
        <w:t>第二段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hart" Target="charts/chart1.xml"/><Relationship Id="rId3" Type="http://schemas.openxmlformats.org/officeDocument/2006/relationships/chart" Target="charts/chart2.xml"/></Relationships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embeddings/workbook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embeddings/workbook2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趋势</a:t>
            </a:r>
          </a:p>
        </c:rich>
      </c:tx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系列1</c:v>
                </c:pt>
              </c:strCache>
            </c:strRef>
          </c:tx>
          <c:cat>
            <c:strRef>
              <c:f>Sheet1!$A$2:$A$4</c:f>
              <c:strCache>
                <c:ptCount val="3"/>
                <c:pt idx="0">
                  <c:v>一月</c:v>
                </c:pt>
                <c:pt idx="1">
                  <c:v>二月</c:v>
                </c:pt>
                <c:pt idx="2">
                  <c:v>三月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3</c:v>
                </c:pt>
                <c:pt idx="1">
                  <c:v>5</c:v>
                </c:pt>
                <c:pt idx="2">
                  <c:v>2</c:v>
                </c:pt>
              </c:numCache>
            </c:numRef>
          </c:val>
        </c:ser>
        <c:marker val="1"/>
        <c:axId val="111111111"/>
        <c:axId val="222222222"/>
      </c:lineChart>
      <c:catAx>
        <c:axId val="111111111"/>
        <c:scaling>
          <c:orientation val="minMax"/>
        </c:scaling>
        <c:delete val="0"/>
        <c:axPos val="b"/>
        <c:crossAx val="222222222"/>
      </c:catAx>
      <c:valAx>
        <c:axId val="222222222"/>
        <c:scaling>
          <c:orientation val="minMax"/>
        </c:scaling>
        <c:delete val="0"/>
        <c:axPos val="l"/>
        <c:crossAx val="111111111"/>
      </c:valAx>
    </c:plotArea>
    <c:plotVisOnly val="1"/>
    <c:dispBlanksAs val="gap"/>
  </c:chart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占比</a:t>
            </a:r>
          </a:p>
        </c:rich>
      </c:tx>
      <c:overlay val="0"/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系列2</c:v>
                </c:pt>
              </c:strCache>
            </c:strRef>
          </c:tx>
          <c:cat>
            <c:strRef>
              <c:f>Sheet1!$A$2:$A$4</c:f>
              <c:strCache>
                <c:ptCount val="3"/>
                <c:pt idx="0">
                  <c:v>一月</c:v>
                </c:pt>
                <c:pt idx="1">
                  <c:v>二月</c:v>
                </c:pt>
                <c:pt idx="2">
                  <c:v>三月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3</c:v>
                </c:pt>
                <c:pt idx="1">
                  <c:v>5</c:v>
                </c:pt>
                <c:pt idx="2">
                  <c:v>2</c:v>
                </c:pt>
              </c:numCache>
            </c:numRef>
          </c:val>
        </c:ser>
        <c:firstSliceAng val="0"/>
      </c:pieChart>
    </c:plotArea>
    <c:plotVisOnly val="1"/>
    <c:dispBlanksAs val="gap"/>
  </c:chart>
  <c:externalData r:id="rId1">
    <c:autoUpdate val="0"/>
  </c:externalData>
</c:chartSpace>
</file>