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TOC1"/>
        <w:tabs>
          <w:tab w:val="right" w:leader="dot" w:pos="9350"/>
        </w:tabs>
      </w:pPr>
      <w:r>
        <w:fldChar w:fldCharType="begin"/>
      </w:r>
      <w:r>
        <w:instrText xml:space="preserve"> TOC \o "1-3" \h </w:instrText>
      </w:r>
      <w:r>
        <w:fldChar w:fldCharType="separate"/>
      </w:r>
      <w:hyperlink w:anchor="_Toc1" w:history="1">
        <w:r>
          <w:t>第一章 概述</w:t>
        </w:r>
        <w:r>
          <w:tab/>
        </w:r>
        <w:r>
          <w:fldChar w:fldCharType="begin"/>
        </w:r>
        <w:r>
          <w:instrText xml:space="preserve"> PAGEREF _Toc1 \h </w:instrText>
        </w:r>
        <w:r>
          <w:fldChar w:fldCharType="separate"/>
        </w:r>
        <w:r>
          <w:t>2</w:t>
        </w:r>
        <w:r>
          <w:fldChar w:fldCharType="end"/>
        </w:r>
      </w:hyperlink>
    </w:p>
    <w:p>
      <w:r>
        <w:fldChar w:fldCharType="end"/>
      </w:r>
      <w:r>
        <w:br w:type="page"/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