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pPr>
      <w:pStyle w:val="Footer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736850" cy="314325"/>
              <wp:wrapNone/>
              <wp:docPr id="7" name="Text Box 5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rPr>
                              <w:sz w:val="16"/>
                            </w:rPr>
                            <w:t>Classified as Confidential.</w:t>
                          </w:r>
                        </w:p>
                      </w:txbxContent>
                    </wps:txbx>
                    <wps:bodyPr wrap="none" lIns="254000" tIns="0" rIns="0" bIns="190500" anchor="b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">
              <v:textbox>
                <w:txbxContent>
                  <w:p>
                    <w:r>
                      <w:t>Classified as Confidential.</w:t>
                    </w:r>
                  </w:p>
                </w:txbxContent>
              </v:textbox>
            </v:shape>
          </w:pict>
        </mc:Fallback>
      </mc:AlternateConten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Footer">
    <w:name w:val="footer"/>
    <w:pPr>
      <w:spacing w:line="14" w:lineRule="auto"/>
      <w:jc w:val="righ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