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Body</w:t>
      </w:r>
    </w:p>
    <w:sectPr>
      <w:headerReference w:type="default" r:id="rId20"/>
      <w:pgSz w:w="11906" w:h="16838"/>
      <w:pgMar w:top="1440" w:right="1440" w:bottom="1440" w:left="1440" w:header="708" w:footer="708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behindDoc="0">
          <wp:positionV relativeFrom="page">
            <wp:posOffset>335280</wp:posOffset>
          </wp:positionV>
          <wp:extent cx="381000" cy="377190"/>
          <wp:wrapTopAndBottom/>
          <wp:docPr id="1" name="Logo"/>
          <a:graphic>
            <a:graphicData uri="http://schemas.openxmlformats.org/drawingml/2006/picture">
              <pic:pic>
                <pic:blipFill>
                  <a:blip r:embed="rId1"/>
                </pic:blipFill>
              </pic:pic>
            </a:graphicData>
          </a:graphic>
        </wp:anchor>
      </w:drawing>
    </w:r>
  </w:p>
  <w:p>
    <w:pPr>
      <w:jc w:val="right"/>
    </w:pPr>
    <w:r>
      <w:t>Confidential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20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