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pict>
        <v:shapetype id="_x0000_t136" coordsize="21600,21600" o:spt="136" path="m@7,l@8,m@5,21600l@6,21600e">
          <v:textpath on="t" fitshape="t"/>
        </v:shapetype>
        <v:shape id="PowerPlusWaterMarkObject1" type="#_x0000_t136" style="position:absolute;margin-left:0;margin-top:0;width:4in;height:2in;rotation:315;z-index:-251658752;mso-position-horizontal:center;mso-position-horizontal-relative:margin;mso-position-vertical:center;mso-position-vertical-relative:margin" fillcolor="red" stroked="f">
          <v:fill opacity=".5"/>
          <v:textpath style="font-family:&quot;SimSun-ExtB&quot;;font-size:2in" string="SECRET"/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