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05-->
    <w:p>
      <w:r>
        <w:t>第一段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tool&quot;:&quot;pen&quot;,&quot;color&quot;:&quot;C00000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>第二段</w:t>
      </w:r>
    </w:p>
    <w:p>
      <w:r>
        <w:t>第三段</w:t>
      </w:r>
      <w:r>
        <w:drawing>
          <wp:anchor xmlns:wp="http://schemas.openxmlformats.org/drawingml/2006/wordprocessingDrawing" distT="0" distB="0" distL="0" distR="0" simplePos="0" relativeHeight="251667243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3" name="aidocs-ink 9003" descr="{&quot;strokes&quot;:[{&quot;tool&quot;:&quot;hl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" name="aidocs-ink 9003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ink1.png"/><Relationship Id="rId3" Type="http://schemas.openxmlformats.org/officeDocument/2006/relationships/image" Target="media/aidocsink2.png"/></Relationships>
</file>