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before</w:t>
      </w:r>
    </w:p>
    <w:sdt>
      <w:sdtPr>
        <!--IN-SDTPR-->
        <w:alias w:val="Ctl"/>
      </w:sdtPr>
      <w:sdtContent>
        <w:p>
          <w:r>
            <w:t>inside</w:t>
          </w:r>
        </w:p>
      </w:sdtContent>
      <!--IN-TAIL-->
    </w:sdt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