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1476375" cy="723900"/>
            <wp:docPr id="14" name="Group 13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1476375" cy="723900"/>
                      <a:chOff x="1323975" y="4733925"/>
                      <a:chExt cx="1476375" cy="723900"/>
                    </a:xfrm>
                  </wpg:grpSpPr>
                  <wps:wsp>
                    <wps:cNvSpPr/>
                    <wps:spPr>
                      <a:xfrm>
                        <a:off x="1323975" y="4733925"/>
                        <a:ext cx="762000" cy="723900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rgbClr val="123A5B"/>
                      </a:lnRef>
                      <a:fillRef idx="1">
                        <a:srgbClr val="2E6E9E"/>
                      </a:fillRef>
                      <a:effectRef idx="0">
                        <a:srgbClr val="000000"/>
                      </a:effectRef>
                      <a:fontRef idx="minor">
                        <a:srgbClr val="FFFFFF"/>
                      </a:fontRef>
                    </wps:style>
                    <wps:bodyPr/>
                  </wps:wsp>
                  <wps:wsp>
                    <wps:cNvSpPr/>
                    <wps:spPr>
                      <a:xfrm>
                        <a:off x="2038350" y="4733925"/>
                        <a:ext cx="762000" cy="723900"/>
                      </a:xfrm>
                      <a:prstGeom prst="rightArrow">
                        <a:avLst/>
                      </a:prstGeom>
                    </wps:spPr>
                    <wps:style>
                      <a:lnRef idx="2">
                        <a:srgbClr val="123A5B"/>
                      </a:lnRef>
                      <a:fillRef idx="1">
                        <a:srgbClr val="2E6E9E"/>
                      </a:fillRef>
                      <a:effectRef idx="0">
                        <a:srgbClr val="000000"/>
                      </a:effectRef>
                      <a:fontRef idx="minor">
                        <a:srgbClr val="FFFFFF"/>
                      </a:fontRef>
                    </wps:style>
                    <wps:txbx>
                      <w:txbxContent>
                        <w:p>
                          <w:r>
                            <w:t>go</w:t>
                          </w:r>
                        </w:p>
                      </w:txbxContent>
                    </wps:txbx>
                    <wps:bodyPr/>
                  </wps:wsp>
                </wpg:wgp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