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Style w:val="GridBlue"/>
        <w:tblLook w:val="0420"/>
      </w:tblPr>
      <w:tr>
        <w:tc>
          <w:p>
            <w:r>
              <w:t>表头A</w:t>
            </w:r>
          </w:p>
        </w:tc>
        <w:tc>
          <w:p>
            <w:r>
              <w:t>表头B</w:t>
            </w:r>
          </w:p>
        </w:tc>
      </w:tr>
      <w:tr>
        <w:tc>
          <w:p>
            <w:r>
              <w:t>一1</w:t>
            </w:r>
          </w:p>
        </w:tc>
        <w:tc>
          <w:p>
            <w:r>
              <w:t>一2</w:t>
            </w:r>
          </w:p>
        </w:tc>
      </w:tr>
      <w:tr>
        <w:tc>
          <w:p>
            <w:r>
              <w:t>二1</w:t>
            </w:r>
          </w:p>
        </w:tc>
        <w:tc>
          <w:p>
            <w:r>
              <w:t>二2</w:t>
            </w:r>
          </w:p>
        </w:tc>
      </w:tr>
      <w:tr>
        <w:tc>
          <w:p>
            <w:r>
              <w:t>三1</w:t>
            </w:r>
          </w:p>
        </w:tc>
        <w:tc>
          <w:p>
            <w:r>
              <w:t>三2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table" w:styleId="GridBlue">
    <w:name w:val="Grid Table Blue"/>
    <w:tblPr>
      <w:tblStyleRowBandSize w:val="2"/>
    </w:tblPr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  <w:style w:type="table" w:styleId="GridBlueChild">
    <w:name w:val="Child"/>
    <w:basedOn w:val="GridBlue"/>
    <w:tblStylePr w:type="band1Horz">
      <w:tcPr>
        <w:shd w:val="clear" w:color="auto" w:fill="EEEEEE"/>
      </w:tcPr>
    </w:tblStyle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