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RSWORD-E2E 中文 😀 &amp;&lt;&gt;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T="0" distB="0" distL="0" distR="0">
          <wp:extent cx="381000" cy="190500"/>
          <wp:docPr id="1" name="Logo"/>
          <a:graphic>
            <a:graphicData uri="http://schemas.openxmlformats.org/drawingml/2006/picture">
              <pic:pic>
                <pic:blipFill>
                  <a:blip r:embed="rId1"/>
                </pic:blipFill>
              </pic:pic>
            </a:graphicData>
          </a:graphic>
        </wp:inline>
      </w:drawing>
    </w:r>
  </w:p>
  <w:p>
    <w:pPr>
      <w:jc w:val="right"/>
    </w:pPr>
    <w:r>
      <w:t>Confidential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