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04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areaChart>
        <c:grouping val="percentStacked"/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areaChart>
    </c:plotArea>
  </c:chart>
</c:chartSpace>
</file>