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23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stock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stockChart>
    </c:plotArea>
  </c:chart>
</c:chartSpace>
</file>