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35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Relationship Id="rIdTheme" Type="http://schemas.openxmlformats.org/officeDocument/2006/relationships/theme" Target="theme/them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lumMod val="75000"/>
                <a:lumOff val="25000"/>
              </a:schemeClr>
            </a:solidFill>
          </c:spPr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

<file path=word/theme/theme1.xml><?xml version="1.0" encoding="utf-8"?>
<a:theme xmlns:a="http://schemas.openxmlformats.org/drawingml/2006/main" name="M6">
  <a:themeElements>
    <a:clrScheme name="M6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</a:themeElements>
</a:theme>
</file>