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1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sunburst">
          <cx:tx>
            <cx:txData>
              <cx:v>Extended</cx:v>
            </cx:txData>
          </cx:tx>
          <cx:dataId val="0"/>
        </cx:series>
      </cx:plotAreaRegion>
    </cx:plotArea>
  </cx:chart>
</cx:chartSpace>
</file>