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15-->
    <w:p>
      <w:r>
        <w:drawing>
          <wp:inline>
            <wp:extent cx="914400" cy="914400"/>
            <a:graphic>
              <a:graphicData uri="http://schemas.openxmlformats.org/drawingml/2006/picture">
                <pic:pic>
                  <pic:blipFill>
                    <a:blip r:embed="rId11"/>
                    <a:stretch>
                      <a:fillRect/>
                    </a:stretch>
                  </pic:blipFill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aidocs1.png"/></Relationships>
</file>