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973A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before 前文</w:t>
      </w:r>
    </w:p>
    <w:p w14:paraId="30FFC7A1" w14:textId="017A91C4" w:rsidR="00B86BAE" w:rsidRPr="00B86BAE" w:rsidRDefault="00B86BAE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5636BC02" wp14:editId="74277AB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619500" cy="3048000"/>
            <wp:effectExtent l="0" t="0" r="0" b="0"/>
            <wp:wrapSquare wrapText="bothSides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14:paraId="3B402640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after 后文</w:t>
      </w:r>
    </w:p>
    <w:p w14:paraId="26126C43" w14:textId="5F9A3DC2" w:rsidR="00462962" w:rsidRPr="00B86BAE" w:rsidRDefault="00462962">
      <w:pPr>
        <w:rPr>
          <w:sz w:val="22"/>
        </w:rPr>
      </w:pPr>
    </w:p>
    <w:sectPr w:rsidR="00462962" w:rsidRPr="00B86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E"/>
    <w:rsid w:val="00462962"/>
    <w:rsid w:val="00B8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1D5D"/>
  <w15:chartTrackingRefBased/>
  <w15:docId w15:val="{B95F57FF-F703-4DBF-B583-CCBAB742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53-473D-9396-9C530F3CDF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53-473D-9396-9C530F3CDF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866016"/>
        <c:axId val="38868096"/>
      </c:barChart>
      <c:catAx>
        <c:axId val="3886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8096"/>
        <c:crosses val="autoZero"/>
        <c:auto val="1"/>
        <c:lblAlgn val="ctr"/>
        <c:lblOffset val="100"/>
        <c:noMultiLvlLbl val="0"/>
      </c:catAx>
      <c:valAx>
        <c:axId val="3886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6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2026-09-06T17:04:00Z</dcterms:modified>
</cp:coreProperties>
</file>