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19B71" w14:textId="77777777" w:rsidR="00196FF1" w:rsidRPr="00196FF1" w:rsidRDefault="00196FF1">
      <w:pPr>
        <w:rPr>
          <w:sz w:val="22"/>
        </w:rPr>
      </w:pPr>
      <w:r w:rsidRPr="00196FF1">
        <w:rPr>
          <w:sz w:val="22"/>
        </w:rPr>
        <w:t>before 前文</w:t>
      </w:r>
    </w:p>
    <w:p w14:paraId="51800AB6" w14:textId="51E70435" w:rsidR="00196FF1" w:rsidRPr="00196FF1" w:rsidRDefault="00196FF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26994038" wp14:editId="1C325F4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B50C2C1" w14:textId="77777777" w:rsidR="00196FF1" w:rsidRPr="00196FF1" w:rsidRDefault="00196FF1">
      <w:pPr>
        <w:rPr>
          <w:sz w:val="22"/>
        </w:rPr>
      </w:pPr>
      <w:r w:rsidRPr="00196FF1">
        <w:rPr>
          <w:sz w:val="22"/>
        </w:rPr>
        <w:t>after 后文</w:t>
      </w:r>
    </w:p>
    <w:p w14:paraId="399EB9CB" w14:textId="3827D630" w:rsidR="00A83EA6" w:rsidRPr="00196FF1" w:rsidRDefault="00A83EA6">
      <w:pPr>
        <w:rPr>
          <w:sz w:val="22"/>
        </w:rPr>
      </w:pPr>
    </w:p>
    <w:sectPr w:rsidR="00A83EA6" w:rsidRPr="00196F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F1"/>
    <w:rsid w:val="00196FF1"/>
    <w:rsid w:val="00A8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357F"/>
  <w15:chartTrackingRefBased/>
  <w15:docId w15:val="{DE194C94-30D3-458D-B616-FDE1557D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CA-4E24-9B64-C1F08B3EE43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CA-4E24-9B64-C1F08B3EE4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2525680"/>
        <c:axId val="162532336"/>
      </c:lineChart>
      <c:catAx>
        <c:axId val="162525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2532336"/>
        <c:crosses val="autoZero"/>
        <c:auto val="1"/>
        <c:lblAlgn val="ctr"/>
        <c:lblOffset val="100"/>
        <c:noMultiLvlLbl val="0"/>
      </c:catAx>
      <c:valAx>
        <c:axId val="162532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2525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