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line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lineChart>
      <c:barChart>
        <c:ser>
          <c:idx val="1"/>
          <c:order val="1"/>
          <c:tx>
            <c:strRef>
              <c:f>S!$A$1</c:f>
              <c:strCache>
                <c:ptCount val="1"/>
                <c:pt idx="0">
                  <c:v>Series 2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