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TBold"/>
        <w:tblLook w:firstRow="1" w:val="0020"/>
      </w:tblPr>
      <w:tblGrid>
        <w:gridCol w:w="4680"/>
      </w:tblGrid>
      <w:tr>
        <w:tc>
          <w:tcPr>
            <w:tcW w:w="4680" w:type="dxa"/>
          </w:tcPr>
          <w:p>
            <w:pPr>
              <w:pStyle w:val="PBold"/>
            </w:pPr>
            <w:r>
              <w:t xml:space="preserve">table firstRow b + para b</w:t>
            </w:r>
          </w:p>
        </w:tc>
      </w:tr>
      <w:tr>
        <w:tc>
          <w:tcPr>
            <w:tcW w:w="4680" w:type="dxa"/>
          </w:tcPr>
          <w:p>
            <w:pPr>
              <w:pStyle w:val="PBold"/>
            </w:pPr>
            <w:r>
              <w:t xml:space="preserve">table body + para b</w:t>
            </w:r>
          </w:p>
        </w:tc>
      </w:tr>
    </w:tbl>
    <w:p>
      <w:r>
        <w:t xml:space="preserve">after table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PBold">
    <w:name w:val="P Bold"/>
    <w:rPr>
      <w:b/>
    </w:rPr>
  </w:style>
  <w:style w:type="table" w:styleId="TBold">
    <w:name w:val="T Bold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