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Tight"/>
        <w:autoSpaceDE/>
        <w:autoSpaceDN/>
      </w:pPr>
      <w:r>
        <w:t>x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  <w:style w:type="paragraph" w:styleId="Tight">
    <w:name w:val="Tight"/>
    <w:basedOn w:val="Normal"/>
    <w:pPr>
      <w:autoSpaceDE w:val="0"/>
      <w:autoSpaceDN w:val="0"/>
    </w:pPr>
  </w:style>
  <w:style w:type="paragraph" w:styleId="TightChild">
    <w:name w:val="Tight Child"/>
    <w:basedOn w:val="Tigh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