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/>
      <w:tblGrid>
        <w:gridCol w:w="4000"/>
      </w:tblGrid>
      <w:tr>
        <w:tc>
          <w:p>
            <w:r>
              <w:rPr>
                <w:color w:val="FF0000"/>
              </w:rPr>
              <w:t>red run</w:t>
            </w:r>
            <w:r>
              <w:t>plain run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