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drawing>
          <wp:anchor behindDoc="0" simplePos="0" locked="0" layoutInCell="1" allowOverlap="1">
            <wp:simplePos x="0" y="0"/>
            <wp:extent cx="2934335" cy="1032510"/>
            <wp:wrapNone/>
            <a:graphic>
              <a:graphicData uri="http://schemas.microsoft.com/office/word/2010/wordprocessingShape">
                <wps:wsp xmlns:wps="http://schemas.microsoft.com/office/word/2010/wordprocessingShape"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dist="28398" dir="3806097">
                        <a:srgbClr val="000000"/>
                      </a:outerShdw>
                    </a:effectLst>
                  </wps:spPr>
                  <wps:txbx>
                    <w:txbxContent>
                      <w:p/>
                    </w:txbxContent>
                  </wps:txbx>
                </wps:wsp>
              </a:graphicData>
            </a:graphic>
          </wp:anchor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