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tbl><w:tblPr><w:tblW w:w="9000" w:type="dxa"/></w:tblPr><w:tblGrid><w:gridCol w:w="9000"/></w:tblGrid><w:tr><w:tc><w:tcPr/><w:p><w:r><w:t>first</w:t></w:r></w:p><w:p><w:r><w:t>second</w:t></w:r><w:r><w:drawing><wp:anchor distT="0" distB="0" distL="114300" distR="114300" simplePos="0" relativeHeight="2" behindDoc="0" locked="0" layoutInCell="1" allowOverlap="1"><wp:simplePos x="0" y="0"/><wp:positionH relativeFrom="column"><wp:posOffset>0</wp:posOffset></wp:positionH><wp:positionV relativeFrom="paragraph"><wp:posOffset>9525</wp:posOffset></wp:positionV><wp:extent cx="1000000" cy="152400"/><wp:wrapNone/><a:graphic xmlns:a="http://schemas.openxmlformats.org/drawingml/2006/main"><a:graphicData uri="http://schemas.microsoft.com/office/word/2010/wordprocessingShape"><wps:wsp><wps:spPr><a:xfrm><a:off x="0" y="0"/><a:ext cx="1000000" cy="152400"/></a:xfrm><a:prstGeom prst="rect"><a:avLst/></a:prstGeom><a:solidFill><a:sysClr val="window" lastClr="FFFFFF"/></a:solidFill><a:ln w="6350"><a:solidFill><a:prstClr val="black"/></a:solidFill></a:ln></wps:spPr><wps:txbx><w:txbxContent><w:p><w:pPr><w:spacing w:line="240" w:lineRule="exact"/></w:pPr><w:r><w:t>box text</w:t></w:r></w:p></w:txbxContent></wps:txbx><wps:bodyPr><a:noAutofit/></wps:bodyPr></wps:wsp></a:graphicData></a:graphic></wp:anchor></w:drawing></w:r></w:p><w:p><w:r><w:t>third</w:t></w:r></w:p></w:tc></w:tr></w:tbl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