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ListParagraph"/>
        <w:numPr>
          <w:ilvl w:val="0"/>
          <w:numId w:val="1"/>
        </w:numPr>
      </w:pPr>
      <w:r>
        <mc:AlternateContent xmlns:mc="http://schemas.openxmlformats.org/markup-compatibility/2006">
          <mc:Choice Requires="wps">
            <w:drawing>
              <wp:anchor behindDoc="1" distT="0" distB="0" distL="0" distR="0" simplePos="0" relativeHeight="2" locked="0" layoutInCell="1" allowOverlap="1">
                <wp:simplePos x="0" y="0"/>
                <wp:extent cx="6048375" cy="952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48375" cy="9525"/>
                        </a:xfrm>
                      </wps:sp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" id="rule1" filled="true"/>
            </w:pict>
          </mc:Fallback>
        </mc:AlternateContent>
      </w:r>
      <w:r>
        <w:t>Include new date only on a time skip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