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원신한 Light">
    <w:panose1 w:val="020B0303000000000000"/>
    <w:charset w:val="81"/>
    <w:family w:val="modern"/>
    <w:pitch w:val="variable"/>
  </w:font>
  <w:font w:name="汉仪旗黑-50简">
    <w:altName w:val="黑体"/>
    <w:panose1 w:val="00000000000000000000"/>
    <w:family w:val="auto"/>
    <w:pitch w:val="default"/>
  </w:font>
  <w:font w:name="Calibri">
    <w:panose1 w:val="020F0502020204030204"/>
  </w:font>
</w:fo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