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正文</w:t>
      </w:r>
    </w:p>
    <w:sectPr>
      <w:headerReference w:type="default" r:id="rId6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tbl>
    <w:tblPr>
      <w:tblW w:w="0" w:type="auto"/>
    </w:tblPr>
    <w:tblGrid>
      <w:gridCol w:w="4000"/>
      <w:gridCol w:w="4000"/>
    </w:tblGrid>
    <w:tr>
      <w:tc>
        <w:tcPr>
          <w:tcW w:w="4000" w:type="dxa"/>
          <w:shd w:val="clear" w:fill="1F3864"/>
        </w:tcPr>
        <w:p/>
      </w:tc>
      <w:tc>
        <w:tcPr>
          <w:tcW w:w="4000" w:type="dxa"/>
        </w:tcPr>
        <w:p>
          <w:r>
            <w:t>Title line 1</w:t>
          </w:r>
        </w:p>
        <w:p>
          <w:r>
            <w:t>Title line 2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0" Type="http://schemas.openxmlformats.org/officeDocument/2006/relationships/header" Target="header1.xml"/></Relationships>
</file>