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3000"/>
        <w:gridCol w:w="3000"/>
      </w:tblGrid>
      <w:tr>
        <w:tc>
          <w:p>
            <w:r>
              <w:t>Outer</w:t>
            </w:r>
          </w:p>
          <w:tbl>
            <w:tblPr>
              <w:tblW w:w="0" w:type="auto"/>
            </w:tblPr>
            <w:tblGrid>
              <w:gridCol w:w="1000"/>
              <w:gridCol w:w="1000"/>
            </w:tblGrid>
            <w:tr>
              <w:tc>
                <w:p>
                  <w:r>
                    <w:t>InnerA</w:t>
                  </w:r>
                </w:p>
              </w:tc>
              <w:tc>
                <w:p>
                  <w:r>
                    <w:t>InnerB</w:t>
                  </w:r>
                </w:p>
              </w:tc>
            </w:tr>
          </w:tbl>
          <w:p/>
        </w:tc>
        <w:tc>
          <w:p>
            <w:r>
              <w:t>RightCell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