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  <w:r>
        <w:rPr>
          <w:vertAlign w:val="superscript"/>
        </w:rPr>
        <w:footnoteReference w:id="2"/>
      </w:r>
      <w:r>
        <w:t>继续</w:t>
      </w:r>
    </w:p>
    <w:sectPr>
      <w:pgSz w:w="11906" w:h="16838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footnoteRef/>
      </w:r>
      <w:r>
        <w:t>这是脚注正文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0" Type="http://schemas.openxmlformats.org/officeDocument/2006/relationships/footnotes" Target="footnotes.xml"/></Relationships>
</file>