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人工智能是研究热点</w:t>
      </w:r>
      <w:r>
        <w:fldChar w:fldCharType="begin"/>
      </w:r>
      <w:r>
        <w:instrText xml:space="preserve"> XE "人工智能" </w:instrText>
      </w:r>
      <w:r>
        <w:fldChar w:fldCharType="end"/>
      </w:r>
      <w:r>
        <w:t>,继续。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