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Style w:val="ArChar"/>
        </w:rPr>
        <w:t>عنوان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HeadB">
    <w:name w:val="Head B"/>
    <w:rPr>
      <w:b/>
      <w:sz w:val="30"/>
    </w:rPr>
  </w:style>
  <w:style w:type="paragraph" w:styleId="HeadBCs">
    <w:name w:val="Head BCs"/>
    <w:rPr>
      <w:bCs/>
      <w:szCs w:val="36"/>
    </w:rPr>
  </w:style>
  <w:style w:type="paragraph" w:styleId="RtlNormal">
    <w:name w:val="Rtl Normal"/>
    <w:rPr>
      <w:rtl/>
      <w:bCs/>
    </w:rPr>
  </w:style>
  <w:style w:type="character" w:styleId="ArChar">
    <w:name w:val="Ar Char"/>
    <w:rPr>
      <w:rtl/>
      <w:i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