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sdt>
      <w:sdtPr>
        <w:alias w:val="Report"/>
      </w:sdtPr>
      <w:sdtContent>
        <w:tbl>
          <w:tblPr/>
          <w:tblGrid>
            <w:gridCol w:w="4000"/>
          </w:tblGrid>
          <w:tr>
            <w:tc>
              <w:tcPr/>
              <w:p>
                <w:r>
                  <w:t>cell A</w:t>
                </w:r>
              </w:p>
            </w:tc>
          </w:tr>
        </w:tbl>
        <w:p>
          <w:r>
            <w:t>after table</w:t>
          </w:r>
        </w:p>
      </w:sdtContent>
    </w:sdt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