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alias w:val="Odd"/>
      </w:sdtPr>
      <w:sdtContent>
        <w:r>
          <w:t>bare run text</w:t>
        </w:r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