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numPr>
          <w:ilvl w:val="0"/>
          <w:numId w:val="5"/>
        </w:numPr>
      </w:pPr>
      <w:r>
        <w:t>一</w:t>
      </w:r>
    </w:p>
    <w:p>
      <w:pPr>
        <w:numPr>
          <w:ilvl w:val="0"/>
          <w:numId w:val="5"/>
        </w:numPr>
      </w:pPr>
      <w:r>
        <w:t>二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3">
    <w:lvl w:ilvl="0">
      <w:start w:val="1"/>
      <w:numFmt w:val="decimal"/>
      <w:lvlText w:val="%1."/>
    </w:lvl>
  </w:abstractNum>
  <w:num w:numId="5">
    <w:abstractNumId w:val="3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