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TableGrid"/>
      </w:tblPr>
      <w:tblGrid>
        <w:gridCol w:w="2000"/>
        <w:gridCol w:w="4000"/>
        <w:gridCol w:w="2000"/>
      </w:tblGrid>
      <w:tr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排名</w:t>
            </w:r>
          </w:p>
        </w:tc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品牌</w:t>
            </w:r>
          </w:p>
        </w:tc>
        <w:tc>
          <w:tcPr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份额</w:t>
            </w:r>
          </w:p>
        </w:tc>
      </w:tr>
      <w:tr>
        <w:tc>
          <w:p>
            <w:r>
              <w:t>1</w:t>
            </w:r>
          </w:p>
        </w:tc>
        <w:tc>
          <w:tcPr>
            <w:gridSpan w:val="2"/>
          </w:tcPr>
          <w:p>
            <w:r>
              <w:t>比亚迪</w:t>
            </w:r>
          </w:p>
          <w:p>
            <w:r>
              <w:t>第二段</w:t>
            </w:r>
          </w:p>
        </w:tc>
      </w:tr>
      <w:tr>
        <w:tc>
          <w:tcPr>
            <w:vMerge w:val="restart"/>
          </w:tcPr>
          <w:p>
            <w:r>
              <w:t>竖排</w:t>
            </w:r>
          </w:p>
        </w:tc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tcPr>
            <w:vMerge/>
          </w:tcPr>
          <w:p/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