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Grid>
        <w:gridCol w:w="2000"/>
        <w:gridCol w:w="2000"/>
        <w:gridCol w:w="2000"/>
      </w:tblGrid>
      <w:tr>
        <w:tc>
          <w:tcPr>
            <w:shd w:val="pct5" w:color="auto" w:fill="auto"/>
          </w:tcPr>
          <w:p>
            <w:r>
              <w:t>gray</w:t>
            </w:r>
          </w:p>
        </w:tc>
        <w:tc>
          <w:tcPr>
            <w:shd w:val="reverseDiagStripe" w:color="6FB31A" w:fill="auto"/>
          </w:tcPr>
          <w:p>
            <w:r>
              <w:t>stripe</w:t>
            </w:r>
          </w:p>
        </w:tc>
        <w:tc>
          <w:tcPr>
            <w:shd w:val="clear" w:color="auto" w:fill="auto"/>
          </w:tcPr>
          <w:p>
            <w:r>
              <w:t>plain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