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Pr id="31" name="Shape 31"/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outer</w:t>
                        </w:r>
                      </w:p>
                      <w:p>
                        <w:r>
                          <w:drawing>
                            <wp:inline>
                              <wp:extent cx="900000" cy="900000"/>
                              <a:graphic>
                                <a:graphicData uri="http://schemas.microsoft.com/office/word/2010/wordprocessingShape">
                                  <wps:wsp xmlns:wps="http://schemas.microsoft.com/office/word/2010/wordprocessingShape">
                                    <wps:cNvPr id="30" name="Shape 30"/>
                                    <wps:cNvSpPr/>
                                    <wps:spPr>
                                      <a:xfrm>
                                        <a:off x="0" y="0"/>
                                        <a:ext cx="1800000" cy="1080000"/>
                                      </a:xfrm>
                                      <a:prstGeom prst="star5">
                                        <a:avLst/>
                                      </a:prstGeom>
                                      <a:solidFill>
                                        <a:srgbClr val="4472C4"/>
                                      </a:solidFill>
                                    </wps:spPr>
                                    <wps:txbx>
                                      <w:txbxContent>
                                        <w:p>
                                          <w:r>
                                            <w:t>hello</w:t>
                                          </w:r>
                                        </w:p>
                                      </w:txbxContent>
                                    </wps:txbx>
                                  </wps:wsp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Pr id="32" name="Shape 32"/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last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